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55F" w:rsidRPr="004E2E1B" w:rsidRDefault="00FC655F">
      <w:pPr>
        <w:pStyle w:val="ConsPlusNormal"/>
        <w:jc w:val="right"/>
        <w:outlineLvl w:val="0"/>
      </w:pPr>
      <w:r w:rsidRPr="004E2E1B">
        <w:t>Приложение N 1</w:t>
      </w:r>
    </w:p>
    <w:p w:rsidR="00FC655F" w:rsidRPr="004E2E1B" w:rsidRDefault="00FC655F">
      <w:pPr>
        <w:pStyle w:val="ConsPlusNormal"/>
        <w:jc w:val="right"/>
      </w:pPr>
      <w:r w:rsidRPr="004E2E1B">
        <w:t xml:space="preserve">к Постановлению </w:t>
      </w:r>
      <w:proofErr w:type="gramStart"/>
      <w:r w:rsidRPr="004E2E1B">
        <w:t>Новокузнецкого</w:t>
      </w:r>
      <w:proofErr w:type="gramEnd"/>
      <w:r w:rsidRPr="004E2E1B">
        <w:t xml:space="preserve"> городского</w:t>
      </w:r>
    </w:p>
    <w:p w:rsidR="00FC655F" w:rsidRPr="004E2E1B" w:rsidRDefault="00FC655F">
      <w:pPr>
        <w:pStyle w:val="ConsPlusNormal"/>
        <w:jc w:val="right"/>
      </w:pPr>
      <w:r w:rsidRPr="004E2E1B">
        <w:t>Совета народных депутатов</w:t>
      </w:r>
    </w:p>
    <w:p w:rsidR="00FC655F" w:rsidRPr="004E2E1B" w:rsidRDefault="00FC655F">
      <w:pPr>
        <w:pStyle w:val="ConsPlusNormal"/>
        <w:jc w:val="right"/>
      </w:pPr>
      <w:r w:rsidRPr="004E2E1B">
        <w:t>от 25.11.2009 N 11/109</w:t>
      </w:r>
    </w:p>
    <w:p w:rsidR="00FC655F" w:rsidRPr="004E2E1B" w:rsidRDefault="00FC655F">
      <w:pPr>
        <w:pStyle w:val="ConsPlusNormal"/>
        <w:ind w:firstLine="540"/>
        <w:jc w:val="both"/>
      </w:pPr>
    </w:p>
    <w:p w:rsidR="00FC655F" w:rsidRPr="004E2E1B" w:rsidRDefault="00FC655F">
      <w:pPr>
        <w:pStyle w:val="ConsPlusTitle"/>
        <w:jc w:val="center"/>
      </w:pPr>
      <w:r w:rsidRPr="004E2E1B">
        <w:t>ЗНАЧЕНИЯ</w:t>
      </w:r>
    </w:p>
    <w:p w:rsidR="00FC655F" w:rsidRPr="004E2E1B" w:rsidRDefault="00FC655F">
      <w:pPr>
        <w:pStyle w:val="ConsPlusTitle"/>
        <w:jc w:val="center"/>
      </w:pPr>
      <w:r w:rsidRPr="004E2E1B">
        <w:t>КОРРЕКТИРУЮЩЕГО ПОДКОЭФФИЦИЕНТА К2-1, УЧИТЫВАЮЩЕГО</w:t>
      </w:r>
    </w:p>
    <w:p w:rsidR="00FC655F" w:rsidRPr="004E2E1B" w:rsidRDefault="00FC655F">
      <w:pPr>
        <w:pStyle w:val="ConsPlusTitle"/>
        <w:jc w:val="center"/>
      </w:pPr>
      <w:r w:rsidRPr="004E2E1B">
        <w:t>ОСОБЕННОСТИ ПРЕДПРИНИМАТЕЛЬСКОЙ ДЕЯТЕЛЬНОСТИ В ЗАВИСИМОСТИ</w:t>
      </w:r>
    </w:p>
    <w:p w:rsidR="00FC655F" w:rsidRPr="004E2E1B" w:rsidRDefault="00FC655F">
      <w:pPr>
        <w:pStyle w:val="ConsPlusTitle"/>
        <w:jc w:val="center"/>
      </w:pPr>
      <w:r w:rsidRPr="004E2E1B">
        <w:t>ОТ МЕСТА ЕЕ ОСУЩЕСТВЛЕНИЯ</w:t>
      </w:r>
    </w:p>
    <w:p w:rsidR="00FC655F" w:rsidRPr="004E2E1B" w:rsidRDefault="00FC655F">
      <w:pPr>
        <w:pStyle w:val="ConsPlusNormal"/>
        <w:ind w:firstLine="540"/>
        <w:jc w:val="both"/>
      </w:pPr>
    </w:p>
    <w:p w:rsidR="00FC655F" w:rsidRPr="004E2E1B" w:rsidRDefault="00FC655F">
      <w:pPr>
        <w:pStyle w:val="ConsPlusNormal"/>
        <w:ind w:firstLine="540"/>
        <w:jc w:val="both"/>
      </w:pPr>
      <w:r w:rsidRPr="004E2E1B">
        <w:t>Утратили силу. - Решение Новокузнецкого городского Совета народных депутатов от 28.11.2017 N 10/97.</w:t>
      </w:r>
    </w:p>
    <w:p w:rsidR="00FC655F" w:rsidRPr="004E2E1B" w:rsidRDefault="00FC655F">
      <w:pPr>
        <w:pStyle w:val="ConsPlusNormal"/>
        <w:ind w:firstLine="540"/>
        <w:jc w:val="both"/>
      </w:pPr>
    </w:p>
    <w:p w:rsidR="00FC655F" w:rsidRPr="004E2E1B" w:rsidRDefault="00FC655F">
      <w:pPr>
        <w:pStyle w:val="ConsPlusNormal"/>
        <w:ind w:firstLine="540"/>
        <w:jc w:val="both"/>
      </w:pPr>
      <w:bookmarkStart w:id="0" w:name="_GoBack"/>
      <w:bookmarkEnd w:id="0"/>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jc w:val="right"/>
        <w:outlineLvl w:val="0"/>
      </w:pPr>
      <w:r w:rsidRPr="004E2E1B">
        <w:t>Приложение N 2</w:t>
      </w:r>
    </w:p>
    <w:p w:rsidR="00FC655F" w:rsidRPr="004E2E1B" w:rsidRDefault="00FC655F">
      <w:pPr>
        <w:pStyle w:val="ConsPlusNormal"/>
        <w:jc w:val="right"/>
      </w:pPr>
      <w:r w:rsidRPr="004E2E1B">
        <w:t xml:space="preserve">к Постановлению </w:t>
      </w:r>
      <w:proofErr w:type="gramStart"/>
      <w:r w:rsidRPr="004E2E1B">
        <w:t>Новокузнецкого</w:t>
      </w:r>
      <w:proofErr w:type="gramEnd"/>
      <w:r w:rsidRPr="004E2E1B">
        <w:t xml:space="preserve"> городского</w:t>
      </w:r>
    </w:p>
    <w:p w:rsidR="00FC655F" w:rsidRPr="004E2E1B" w:rsidRDefault="00FC655F">
      <w:pPr>
        <w:pStyle w:val="ConsPlusNormal"/>
        <w:jc w:val="right"/>
      </w:pPr>
      <w:r w:rsidRPr="004E2E1B">
        <w:t>Совета народных депутатов</w:t>
      </w:r>
    </w:p>
    <w:p w:rsidR="00FC655F" w:rsidRPr="004E2E1B" w:rsidRDefault="00FC655F">
      <w:pPr>
        <w:pStyle w:val="ConsPlusNormal"/>
        <w:jc w:val="right"/>
      </w:pPr>
      <w:r w:rsidRPr="004E2E1B">
        <w:t>от 25.11.2009 N 11/109</w:t>
      </w:r>
    </w:p>
    <w:p w:rsidR="00FC655F" w:rsidRPr="004E2E1B" w:rsidRDefault="00FC655F">
      <w:pPr>
        <w:pStyle w:val="ConsPlusNormal"/>
        <w:ind w:firstLine="540"/>
        <w:jc w:val="both"/>
      </w:pPr>
    </w:p>
    <w:p w:rsidR="00FC655F" w:rsidRPr="004E2E1B" w:rsidRDefault="00FC655F">
      <w:pPr>
        <w:pStyle w:val="ConsPlusTitle"/>
        <w:jc w:val="center"/>
      </w:pPr>
      <w:r w:rsidRPr="004E2E1B">
        <w:t>ЗНАЧЕНИЯ</w:t>
      </w:r>
    </w:p>
    <w:p w:rsidR="00FC655F" w:rsidRPr="004E2E1B" w:rsidRDefault="00FC655F">
      <w:pPr>
        <w:pStyle w:val="ConsPlusTitle"/>
        <w:jc w:val="center"/>
      </w:pPr>
      <w:proofErr w:type="gramStart"/>
      <w:r w:rsidRPr="004E2E1B">
        <w:t>КОРРЕКТИРУЮЩЕГО</w:t>
      </w:r>
      <w:proofErr w:type="gramEnd"/>
      <w:r w:rsidRPr="004E2E1B">
        <w:t xml:space="preserve"> ПОДКОЭФФИЦИЕНТА К2-2 ДЛЯ ОТДЕЛЬНЫХ ВИДОВ</w:t>
      </w:r>
    </w:p>
    <w:p w:rsidR="00FC655F" w:rsidRPr="004E2E1B" w:rsidRDefault="00FC655F">
      <w:pPr>
        <w:pStyle w:val="ConsPlusTitle"/>
        <w:jc w:val="center"/>
      </w:pPr>
      <w:r w:rsidRPr="004E2E1B">
        <w:t>ПРЕДПРИНИМАТЕЛЬСКОЙ ДЕЯТЕЛЬНОСТИ</w:t>
      </w:r>
    </w:p>
    <w:p w:rsidR="00FC655F" w:rsidRPr="004E2E1B" w:rsidRDefault="00FC655F">
      <w:pPr>
        <w:pStyle w:val="ConsPlusNormal"/>
        <w:ind w:firstLine="540"/>
        <w:jc w:val="both"/>
      </w:pPr>
    </w:p>
    <w:p w:rsidR="00FC655F" w:rsidRPr="004E2E1B" w:rsidRDefault="00FC655F">
      <w:pPr>
        <w:pStyle w:val="ConsPlusNormal"/>
        <w:ind w:firstLine="540"/>
        <w:jc w:val="both"/>
      </w:pPr>
      <w:r w:rsidRPr="004E2E1B">
        <w:t>Утратили силу. - Решение Новокузнецкого городского Совета народных депутатов от 28.11.2017 N 10/97.</w:t>
      </w: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jc w:val="right"/>
        <w:outlineLvl w:val="0"/>
      </w:pPr>
      <w:r w:rsidRPr="004E2E1B">
        <w:t>Приложение N 3</w:t>
      </w:r>
    </w:p>
    <w:p w:rsidR="00FC655F" w:rsidRPr="004E2E1B" w:rsidRDefault="00FC655F">
      <w:pPr>
        <w:pStyle w:val="ConsPlusNormal"/>
        <w:jc w:val="right"/>
      </w:pPr>
      <w:r w:rsidRPr="004E2E1B">
        <w:t xml:space="preserve">к Постановлению </w:t>
      </w:r>
      <w:proofErr w:type="gramStart"/>
      <w:r w:rsidRPr="004E2E1B">
        <w:t>Новокузнецкого</w:t>
      </w:r>
      <w:proofErr w:type="gramEnd"/>
      <w:r w:rsidRPr="004E2E1B">
        <w:t xml:space="preserve"> городского</w:t>
      </w:r>
    </w:p>
    <w:p w:rsidR="00FC655F" w:rsidRPr="004E2E1B" w:rsidRDefault="00FC655F">
      <w:pPr>
        <w:pStyle w:val="ConsPlusNormal"/>
        <w:jc w:val="right"/>
      </w:pPr>
      <w:r w:rsidRPr="004E2E1B">
        <w:t>Совета народных депутатов</w:t>
      </w:r>
    </w:p>
    <w:p w:rsidR="00FC655F" w:rsidRPr="004E2E1B" w:rsidRDefault="00FC655F">
      <w:pPr>
        <w:pStyle w:val="ConsPlusNormal"/>
        <w:jc w:val="right"/>
      </w:pPr>
      <w:r w:rsidRPr="004E2E1B">
        <w:t>от 25.11.2009 N 11/109</w:t>
      </w:r>
    </w:p>
    <w:p w:rsidR="00FC655F" w:rsidRPr="004E2E1B" w:rsidRDefault="00FC655F">
      <w:pPr>
        <w:pStyle w:val="ConsPlusNormal"/>
        <w:ind w:firstLine="540"/>
        <w:jc w:val="both"/>
      </w:pPr>
    </w:p>
    <w:p w:rsidR="00FC655F" w:rsidRPr="004E2E1B" w:rsidRDefault="00FC655F">
      <w:pPr>
        <w:pStyle w:val="ConsPlusTitle"/>
        <w:jc w:val="center"/>
      </w:pPr>
      <w:r w:rsidRPr="004E2E1B">
        <w:t>ЗНАЧЕНИЯ</w:t>
      </w:r>
    </w:p>
    <w:p w:rsidR="00FC655F" w:rsidRPr="004E2E1B" w:rsidRDefault="00FC655F">
      <w:pPr>
        <w:pStyle w:val="ConsPlusTitle"/>
        <w:jc w:val="center"/>
      </w:pPr>
      <w:r w:rsidRPr="004E2E1B">
        <w:t>КОРРЕКТИРУЮЩЕГО ПОДКОЭФФИЦИЕНТА К2-3, УЧИТЫВАЮЩЕГО</w:t>
      </w:r>
    </w:p>
    <w:p w:rsidR="00FC655F" w:rsidRPr="004E2E1B" w:rsidRDefault="00FC655F">
      <w:pPr>
        <w:pStyle w:val="ConsPlusTitle"/>
        <w:jc w:val="center"/>
      </w:pPr>
      <w:r w:rsidRPr="004E2E1B">
        <w:t>АССОРТИМЕНТ РЕАЛИЗУЕМЫХ ТОВАРОВ ЧЕРЕЗ РОЗНИЧНУЮ ТОРГОВЛЮ</w:t>
      </w:r>
    </w:p>
    <w:p w:rsidR="00FC655F" w:rsidRPr="004E2E1B" w:rsidRDefault="00FC655F">
      <w:pPr>
        <w:pStyle w:val="ConsPlusNormal"/>
        <w:ind w:firstLine="540"/>
        <w:jc w:val="both"/>
      </w:pPr>
    </w:p>
    <w:p w:rsidR="00FC655F" w:rsidRPr="004E2E1B" w:rsidRDefault="00FC655F">
      <w:pPr>
        <w:pStyle w:val="ConsPlusNormal"/>
        <w:ind w:firstLine="540"/>
        <w:jc w:val="both"/>
      </w:pPr>
      <w:r w:rsidRPr="004E2E1B">
        <w:t>Утратили силу. - Решение Новокузнецкого городского Совета народных депутатов от 28.11.2017 N 10/97.</w:t>
      </w: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jc w:val="right"/>
        <w:outlineLvl w:val="0"/>
      </w:pPr>
      <w:r w:rsidRPr="004E2E1B">
        <w:t>Приложение N 4</w:t>
      </w:r>
    </w:p>
    <w:p w:rsidR="00FC655F" w:rsidRPr="004E2E1B" w:rsidRDefault="00FC655F">
      <w:pPr>
        <w:pStyle w:val="ConsPlusNormal"/>
        <w:jc w:val="right"/>
      </w:pPr>
      <w:r w:rsidRPr="004E2E1B">
        <w:t xml:space="preserve">к Постановлению </w:t>
      </w:r>
      <w:proofErr w:type="gramStart"/>
      <w:r w:rsidRPr="004E2E1B">
        <w:t>Новокузнецкого</w:t>
      </w:r>
      <w:proofErr w:type="gramEnd"/>
      <w:r w:rsidRPr="004E2E1B">
        <w:t xml:space="preserve"> городского</w:t>
      </w:r>
    </w:p>
    <w:p w:rsidR="00FC655F" w:rsidRPr="004E2E1B" w:rsidRDefault="00FC655F">
      <w:pPr>
        <w:pStyle w:val="ConsPlusNormal"/>
        <w:jc w:val="right"/>
      </w:pPr>
      <w:r w:rsidRPr="004E2E1B">
        <w:t>Совета народных депутатов</w:t>
      </w:r>
    </w:p>
    <w:p w:rsidR="00FC655F" w:rsidRPr="004E2E1B" w:rsidRDefault="00FC655F">
      <w:pPr>
        <w:pStyle w:val="ConsPlusNormal"/>
        <w:jc w:val="right"/>
      </w:pPr>
      <w:r w:rsidRPr="004E2E1B">
        <w:t>от 25.11.2009 N 11/109</w:t>
      </w:r>
    </w:p>
    <w:p w:rsidR="00FC655F" w:rsidRPr="004E2E1B" w:rsidRDefault="00FC655F">
      <w:pPr>
        <w:pStyle w:val="ConsPlusNormal"/>
        <w:ind w:firstLine="540"/>
        <w:jc w:val="both"/>
      </w:pPr>
    </w:p>
    <w:p w:rsidR="00FC655F" w:rsidRPr="004E2E1B" w:rsidRDefault="00FC655F">
      <w:pPr>
        <w:pStyle w:val="ConsPlusTitle"/>
        <w:jc w:val="center"/>
      </w:pPr>
      <w:r w:rsidRPr="004E2E1B">
        <w:lastRenderedPageBreak/>
        <w:t>ЗНАЧЕНИЯ</w:t>
      </w:r>
    </w:p>
    <w:p w:rsidR="00FC655F" w:rsidRPr="004E2E1B" w:rsidRDefault="00FC655F">
      <w:pPr>
        <w:pStyle w:val="ConsPlusTitle"/>
        <w:jc w:val="center"/>
      </w:pPr>
      <w:r w:rsidRPr="004E2E1B">
        <w:t>КОРРЕКТИРУЮЩИХ ПОДКОЭФФИЦИЕНТОВ К2-4, К2-4 (1), К2-4 (2),</w:t>
      </w:r>
    </w:p>
    <w:p w:rsidR="00FC655F" w:rsidRPr="004E2E1B" w:rsidRDefault="00FC655F">
      <w:pPr>
        <w:pStyle w:val="ConsPlusTitle"/>
        <w:jc w:val="center"/>
      </w:pPr>
      <w:r w:rsidRPr="004E2E1B">
        <w:t>УЧИТЫВАЮЩИХ ОСОБЕННОСТИ ОКАЗАНИЯ АВТОТРАНСПОРТНЫХ УСЛУГ</w:t>
      </w:r>
    </w:p>
    <w:p w:rsidR="00FC655F" w:rsidRPr="004E2E1B" w:rsidRDefault="00FC655F">
      <w:pPr>
        <w:pStyle w:val="ConsPlusTitle"/>
        <w:jc w:val="center"/>
      </w:pPr>
      <w:r w:rsidRPr="004E2E1B">
        <w:t>ПО ПЕРЕВОЗКЕ ПАССАЖИРОВ И ГРУЗОВ</w:t>
      </w:r>
    </w:p>
    <w:p w:rsidR="00FC655F" w:rsidRPr="004E2E1B" w:rsidRDefault="00FC655F">
      <w:pPr>
        <w:pStyle w:val="ConsPlusNormal"/>
        <w:ind w:firstLine="540"/>
        <w:jc w:val="both"/>
      </w:pPr>
    </w:p>
    <w:p w:rsidR="00FC655F" w:rsidRPr="004E2E1B" w:rsidRDefault="00FC655F">
      <w:pPr>
        <w:pStyle w:val="ConsPlusNormal"/>
        <w:ind w:firstLine="540"/>
        <w:jc w:val="both"/>
      </w:pPr>
      <w:r w:rsidRPr="004E2E1B">
        <w:t>Утратили силу. - Решение Новокузнецкого городского Совета народных депутатов от 28.11.2017 N 10/97.</w:t>
      </w: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jc w:val="right"/>
        <w:outlineLvl w:val="0"/>
      </w:pPr>
      <w:r w:rsidRPr="004E2E1B">
        <w:t>Приложение N 5</w:t>
      </w:r>
    </w:p>
    <w:p w:rsidR="00FC655F" w:rsidRPr="004E2E1B" w:rsidRDefault="00FC655F">
      <w:pPr>
        <w:pStyle w:val="ConsPlusNormal"/>
        <w:jc w:val="right"/>
      </w:pPr>
      <w:r w:rsidRPr="004E2E1B">
        <w:t xml:space="preserve">к Постановлению </w:t>
      </w:r>
      <w:proofErr w:type="gramStart"/>
      <w:r w:rsidRPr="004E2E1B">
        <w:t>Новокузнецкого</w:t>
      </w:r>
      <w:proofErr w:type="gramEnd"/>
      <w:r w:rsidRPr="004E2E1B">
        <w:t xml:space="preserve"> городского</w:t>
      </w:r>
    </w:p>
    <w:p w:rsidR="00FC655F" w:rsidRPr="004E2E1B" w:rsidRDefault="00FC655F">
      <w:pPr>
        <w:pStyle w:val="ConsPlusNormal"/>
        <w:jc w:val="right"/>
      </w:pPr>
      <w:r w:rsidRPr="004E2E1B">
        <w:t>Совета народных депутатов</w:t>
      </w:r>
    </w:p>
    <w:p w:rsidR="00FC655F" w:rsidRPr="004E2E1B" w:rsidRDefault="00FC655F">
      <w:pPr>
        <w:pStyle w:val="ConsPlusNormal"/>
        <w:jc w:val="right"/>
      </w:pPr>
      <w:r w:rsidRPr="004E2E1B">
        <w:t>от 25.11.2009 N 11/109</w:t>
      </w:r>
    </w:p>
    <w:p w:rsidR="00FC655F" w:rsidRPr="004E2E1B" w:rsidRDefault="00FC655F">
      <w:pPr>
        <w:pStyle w:val="ConsPlusNormal"/>
        <w:ind w:firstLine="540"/>
        <w:jc w:val="both"/>
      </w:pPr>
    </w:p>
    <w:p w:rsidR="00FC655F" w:rsidRPr="004E2E1B" w:rsidRDefault="00FC655F">
      <w:pPr>
        <w:pStyle w:val="ConsPlusTitle"/>
        <w:jc w:val="center"/>
      </w:pPr>
      <w:r w:rsidRPr="004E2E1B">
        <w:t>ЗНАЧЕНИЯ</w:t>
      </w:r>
    </w:p>
    <w:p w:rsidR="00FC655F" w:rsidRPr="004E2E1B" w:rsidRDefault="00FC655F">
      <w:pPr>
        <w:pStyle w:val="ConsPlusTitle"/>
        <w:jc w:val="center"/>
      </w:pPr>
      <w:r w:rsidRPr="004E2E1B">
        <w:t>КОРРЕКТИРУЮЩЕГО ПОДКОЭФФИЦИЕНТА К2-5, УЧИТЫВАЮЩЕГО</w:t>
      </w:r>
    </w:p>
    <w:p w:rsidR="00FC655F" w:rsidRPr="004E2E1B" w:rsidRDefault="00FC655F">
      <w:pPr>
        <w:pStyle w:val="ConsPlusTitle"/>
        <w:jc w:val="center"/>
      </w:pPr>
      <w:r w:rsidRPr="004E2E1B">
        <w:t>СОЦИАЛЬНУЮ КАТЕГОРИЮ НАЛОГОПЛАТЕЛЬЩИКОВ, ОСУЩЕСТВЛЯЮЩИХ</w:t>
      </w:r>
    </w:p>
    <w:p w:rsidR="00FC655F" w:rsidRPr="004E2E1B" w:rsidRDefault="00FC655F">
      <w:pPr>
        <w:pStyle w:val="ConsPlusTitle"/>
        <w:jc w:val="center"/>
      </w:pPr>
      <w:r w:rsidRPr="004E2E1B">
        <w:t>ПРЕДПРИНИМАТЕЛЬСКУЮ ДЕЯТЕЛЬНОСТЬ В СФЕРЕ БЫТОВЫХ УСЛУГ</w:t>
      </w:r>
    </w:p>
    <w:p w:rsidR="00FC655F" w:rsidRPr="004E2E1B" w:rsidRDefault="00FC655F">
      <w:pPr>
        <w:pStyle w:val="ConsPlusNormal"/>
        <w:ind w:firstLine="540"/>
        <w:jc w:val="both"/>
      </w:pPr>
    </w:p>
    <w:p w:rsidR="00FC655F" w:rsidRPr="004E2E1B" w:rsidRDefault="00FC655F">
      <w:pPr>
        <w:pStyle w:val="ConsPlusNormal"/>
        <w:ind w:firstLine="540"/>
        <w:jc w:val="both"/>
      </w:pPr>
      <w:r w:rsidRPr="004E2E1B">
        <w:t>Утратили силу. - Решение Новокузнецкого городского Совета народных депутатов от 28.11.2017 N 10/97.</w:t>
      </w: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jc w:val="right"/>
        <w:outlineLvl w:val="0"/>
      </w:pPr>
      <w:r w:rsidRPr="004E2E1B">
        <w:t>Приложение N 6</w:t>
      </w:r>
    </w:p>
    <w:p w:rsidR="00FC655F" w:rsidRPr="004E2E1B" w:rsidRDefault="00FC655F">
      <w:pPr>
        <w:pStyle w:val="ConsPlusNormal"/>
        <w:jc w:val="right"/>
      </w:pPr>
      <w:r w:rsidRPr="004E2E1B">
        <w:t xml:space="preserve">к Постановлению </w:t>
      </w:r>
      <w:proofErr w:type="gramStart"/>
      <w:r w:rsidRPr="004E2E1B">
        <w:t>Новокузнецкого</w:t>
      </w:r>
      <w:proofErr w:type="gramEnd"/>
      <w:r w:rsidRPr="004E2E1B">
        <w:t xml:space="preserve"> городского</w:t>
      </w:r>
    </w:p>
    <w:p w:rsidR="00FC655F" w:rsidRPr="004E2E1B" w:rsidRDefault="00FC655F">
      <w:pPr>
        <w:pStyle w:val="ConsPlusNormal"/>
        <w:jc w:val="right"/>
      </w:pPr>
      <w:r w:rsidRPr="004E2E1B">
        <w:t>Совета народных депутатов</w:t>
      </w:r>
    </w:p>
    <w:p w:rsidR="00FC655F" w:rsidRPr="004E2E1B" w:rsidRDefault="00FC655F">
      <w:pPr>
        <w:pStyle w:val="ConsPlusNormal"/>
        <w:jc w:val="right"/>
      </w:pPr>
      <w:r w:rsidRPr="004E2E1B">
        <w:t>от 25.11.2009 N 11/109</w:t>
      </w:r>
    </w:p>
    <w:p w:rsidR="00FC655F" w:rsidRPr="004E2E1B" w:rsidRDefault="00FC655F">
      <w:pPr>
        <w:pStyle w:val="ConsPlusNormal"/>
        <w:ind w:firstLine="540"/>
        <w:jc w:val="both"/>
      </w:pPr>
    </w:p>
    <w:p w:rsidR="00FC655F" w:rsidRPr="004E2E1B" w:rsidRDefault="00FC655F">
      <w:pPr>
        <w:pStyle w:val="ConsPlusTitle"/>
        <w:jc w:val="center"/>
      </w:pPr>
      <w:r w:rsidRPr="004E2E1B">
        <w:t>ЗНАЧЕНИЯ</w:t>
      </w:r>
    </w:p>
    <w:p w:rsidR="00FC655F" w:rsidRPr="004E2E1B" w:rsidRDefault="00FC655F">
      <w:pPr>
        <w:pStyle w:val="ConsPlusTitle"/>
        <w:jc w:val="center"/>
      </w:pPr>
      <w:r w:rsidRPr="004E2E1B">
        <w:t>КОРРЕКТИРУЮЩЕГО ПОДКОЭФФИЦИЕНТА К2-6, УЧИТЫВАЮЩЕГО</w:t>
      </w:r>
    </w:p>
    <w:p w:rsidR="00FC655F" w:rsidRPr="004E2E1B" w:rsidRDefault="00FC655F">
      <w:pPr>
        <w:pStyle w:val="ConsPlusTitle"/>
        <w:jc w:val="center"/>
      </w:pPr>
      <w:r w:rsidRPr="004E2E1B">
        <w:t>ЧИСЛЕННОСТЬ РАБОТНИКОВ, ПРИВЛЕЧЕННЫХ ПО ТРУДОВЫМ ДОГОВОРАМ</w:t>
      </w:r>
    </w:p>
    <w:p w:rsidR="00FC655F" w:rsidRPr="004E2E1B" w:rsidRDefault="00FC655F">
      <w:pPr>
        <w:pStyle w:val="ConsPlusTitle"/>
        <w:jc w:val="center"/>
      </w:pPr>
      <w:r w:rsidRPr="004E2E1B">
        <w:t xml:space="preserve">ОРГАНИЗАЦИЯМИ И ИНДИВИДУАЛЬНЫМИ ПРЕДПРИНИМАТЕЛЯМИ </w:t>
      </w:r>
      <w:proofErr w:type="gramStart"/>
      <w:r w:rsidRPr="004E2E1B">
        <w:t>ПРИ</w:t>
      </w:r>
      <w:proofErr w:type="gramEnd"/>
    </w:p>
    <w:p w:rsidR="00FC655F" w:rsidRPr="004E2E1B" w:rsidRDefault="00FC655F">
      <w:pPr>
        <w:pStyle w:val="ConsPlusTitle"/>
        <w:jc w:val="center"/>
      </w:pPr>
      <w:proofErr w:type="gramStart"/>
      <w:r w:rsidRPr="004E2E1B">
        <w:t>ОСУЩЕСТВЛЕНИИ</w:t>
      </w:r>
      <w:proofErr w:type="gramEnd"/>
      <w:r w:rsidRPr="004E2E1B">
        <w:t xml:space="preserve"> ПРЕДПРИНИМАТЕЛЬСКОЙ ДЕЯТЕЛЬНОСТИ В СФЕРЕ</w:t>
      </w:r>
    </w:p>
    <w:p w:rsidR="00FC655F" w:rsidRPr="004E2E1B" w:rsidRDefault="00FC655F">
      <w:pPr>
        <w:pStyle w:val="ConsPlusTitle"/>
        <w:jc w:val="center"/>
      </w:pPr>
      <w:r w:rsidRPr="004E2E1B">
        <w:t>БЫТОВЫХ УСЛУГ</w:t>
      </w:r>
    </w:p>
    <w:p w:rsidR="00FC655F" w:rsidRPr="004E2E1B" w:rsidRDefault="00FC655F">
      <w:pPr>
        <w:pStyle w:val="ConsPlusNormal"/>
        <w:ind w:firstLine="540"/>
        <w:jc w:val="both"/>
      </w:pPr>
    </w:p>
    <w:p w:rsidR="00FC655F" w:rsidRPr="004E2E1B" w:rsidRDefault="00FC655F">
      <w:pPr>
        <w:pStyle w:val="ConsPlusNormal"/>
        <w:ind w:firstLine="540"/>
        <w:jc w:val="both"/>
      </w:pPr>
      <w:r w:rsidRPr="004E2E1B">
        <w:t>Утратили силу. - Решение Новокузнецкого городского Совета народных депутатов от 28.11.2017 N 10/97.</w:t>
      </w: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jc w:val="right"/>
        <w:outlineLvl w:val="0"/>
      </w:pPr>
      <w:r w:rsidRPr="004E2E1B">
        <w:t>Приложение</w:t>
      </w:r>
    </w:p>
    <w:p w:rsidR="00FC655F" w:rsidRPr="004E2E1B" w:rsidRDefault="00FC655F">
      <w:pPr>
        <w:pStyle w:val="ConsPlusNormal"/>
        <w:jc w:val="right"/>
      </w:pPr>
      <w:r w:rsidRPr="004E2E1B">
        <w:t xml:space="preserve">к постановлению </w:t>
      </w:r>
      <w:proofErr w:type="gramStart"/>
      <w:r w:rsidRPr="004E2E1B">
        <w:t>Новокузнецкого</w:t>
      </w:r>
      <w:proofErr w:type="gramEnd"/>
      <w:r w:rsidRPr="004E2E1B">
        <w:t xml:space="preserve"> городского</w:t>
      </w:r>
    </w:p>
    <w:p w:rsidR="00FC655F" w:rsidRPr="004E2E1B" w:rsidRDefault="00FC655F">
      <w:pPr>
        <w:pStyle w:val="ConsPlusNormal"/>
        <w:jc w:val="right"/>
      </w:pPr>
      <w:r w:rsidRPr="004E2E1B">
        <w:t>Совета народных депутатов</w:t>
      </w:r>
    </w:p>
    <w:p w:rsidR="00FC655F" w:rsidRPr="004E2E1B" w:rsidRDefault="00FC655F">
      <w:pPr>
        <w:pStyle w:val="ConsPlusNormal"/>
        <w:jc w:val="right"/>
      </w:pPr>
      <w:r w:rsidRPr="004E2E1B">
        <w:t>от 25.11.2009 N 11/109</w:t>
      </w:r>
    </w:p>
    <w:p w:rsidR="00FC655F" w:rsidRPr="004E2E1B" w:rsidRDefault="00FC655F">
      <w:pPr>
        <w:pStyle w:val="ConsPlusNormal"/>
        <w:ind w:firstLine="540"/>
        <w:jc w:val="both"/>
      </w:pPr>
    </w:p>
    <w:p w:rsidR="00FC655F" w:rsidRPr="004E2E1B" w:rsidRDefault="00FC655F">
      <w:pPr>
        <w:pStyle w:val="ConsPlusTitle"/>
        <w:jc w:val="center"/>
      </w:pPr>
      <w:bookmarkStart w:id="1" w:name="P143"/>
      <w:bookmarkEnd w:id="1"/>
      <w:r w:rsidRPr="004E2E1B">
        <w:t>ПОЛОЖЕНИЕ</w:t>
      </w:r>
    </w:p>
    <w:p w:rsidR="00FC655F" w:rsidRPr="004E2E1B" w:rsidRDefault="00FC655F">
      <w:pPr>
        <w:pStyle w:val="ConsPlusTitle"/>
        <w:jc w:val="center"/>
      </w:pPr>
      <w:r w:rsidRPr="004E2E1B">
        <w:lastRenderedPageBreak/>
        <w:t xml:space="preserve">О СИСТЕМЕ НАЛОГООБЛОЖЕНИЯ В ВИДЕ ЕДИНОГО НАЛОГА НА </w:t>
      </w:r>
      <w:proofErr w:type="gramStart"/>
      <w:r w:rsidRPr="004E2E1B">
        <w:t>ВМЕНЕННЫЙ</w:t>
      </w:r>
      <w:proofErr w:type="gramEnd"/>
    </w:p>
    <w:p w:rsidR="00FC655F" w:rsidRPr="004E2E1B" w:rsidRDefault="00FC655F">
      <w:pPr>
        <w:pStyle w:val="ConsPlusTitle"/>
        <w:jc w:val="center"/>
      </w:pPr>
      <w:r w:rsidRPr="004E2E1B">
        <w:t>ДОХОД ДЛЯ ОТДЕЛЬНЫХ ВИДОВ ДЕЯТЕЛЬНОСТИ НА ТЕРРИТОРИИ</w:t>
      </w:r>
    </w:p>
    <w:p w:rsidR="00FC655F" w:rsidRPr="004E2E1B" w:rsidRDefault="00FC655F">
      <w:pPr>
        <w:pStyle w:val="ConsPlusTitle"/>
        <w:jc w:val="center"/>
      </w:pPr>
      <w:r w:rsidRPr="004E2E1B">
        <w:t>НОВОКУЗНЕЦКОГО ГОРОДСКОГО ОКРУГА</w:t>
      </w:r>
    </w:p>
    <w:p w:rsidR="00FC655F" w:rsidRPr="004E2E1B" w:rsidRDefault="00FC655F">
      <w:pPr>
        <w:spacing w:after="1"/>
      </w:pPr>
    </w:p>
    <w:p w:rsidR="004E2E1B" w:rsidRPr="004E2E1B" w:rsidRDefault="004E2E1B" w:rsidP="004E2E1B">
      <w:pPr>
        <w:pStyle w:val="ConsPlusNormal"/>
        <w:jc w:val="center"/>
      </w:pPr>
      <w:r w:rsidRPr="004E2E1B">
        <w:t>Список изменяющих документов</w:t>
      </w:r>
    </w:p>
    <w:p w:rsidR="004E2E1B" w:rsidRPr="004E2E1B" w:rsidRDefault="004E2E1B" w:rsidP="004E2E1B">
      <w:pPr>
        <w:pStyle w:val="ConsPlusNormal"/>
        <w:jc w:val="center"/>
      </w:pPr>
      <w:proofErr w:type="gramStart"/>
      <w:r w:rsidRPr="004E2E1B">
        <w:t>(введено Решением Новокузнецкого городского Совета народных депутатов</w:t>
      </w:r>
      <w:proofErr w:type="gramEnd"/>
    </w:p>
    <w:p w:rsidR="004E2E1B" w:rsidRPr="004E2E1B" w:rsidRDefault="004E2E1B" w:rsidP="004E2E1B">
      <w:pPr>
        <w:pStyle w:val="ConsPlusNormal"/>
        <w:jc w:val="center"/>
      </w:pPr>
      <w:r w:rsidRPr="004E2E1B">
        <w:t>от 28.11.2017 N 10/97;</w:t>
      </w:r>
    </w:p>
    <w:p w:rsidR="004E2E1B" w:rsidRPr="004E2E1B" w:rsidRDefault="004E2E1B" w:rsidP="004E2E1B">
      <w:pPr>
        <w:pStyle w:val="ConsPlusNormal"/>
        <w:jc w:val="center"/>
      </w:pPr>
      <w:r w:rsidRPr="004E2E1B">
        <w:t>в ред. Решений Новокузнецкого городского Совета народных депутатов</w:t>
      </w:r>
    </w:p>
    <w:p w:rsidR="00FC655F" w:rsidRPr="004E2E1B" w:rsidRDefault="004E2E1B" w:rsidP="004E2E1B">
      <w:pPr>
        <w:pStyle w:val="ConsPlusNormal"/>
        <w:ind w:firstLine="540"/>
        <w:jc w:val="center"/>
      </w:pPr>
      <w:r w:rsidRPr="004E2E1B">
        <w:t>от 27.11.2018 N 15/129, от 26.11.2019 N 14/101)</w:t>
      </w:r>
    </w:p>
    <w:p w:rsidR="004E2E1B" w:rsidRPr="004E2E1B" w:rsidRDefault="004E2E1B" w:rsidP="004E2E1B">
      <w:pPr>
        <w:pStyle w:val="ConsPlusNormal"/>
        <w:ind w:firstLine="540"/>
        <w:jc w:val="center"/>
      </w:pPr>
    </w:p>
    <w:p w:rsidR="00FC655F" w:rsidRPr="004E2E1B" w:rsidRDefault="00FC655F">
      <w:pPr>
        <w:pStyle w:val="ConsPlusTitle"/>
        <w:jc w:val="center"/>
        <w:outlineLvl w:val="1"/>
      </w:pPr>
      <w:r w:rsidRPr="004E2E1B">
        <w:t>1. Общие положения</w:t>
      </w:r>
    </w:p>
    <w:p w:rsidR="00FC655F" w:rsidRPr="004E2E1B" w:rsidRDefault="00FC655F">
      <w:pPr>
        <w:pStyle w:val="ConsPlusNormal"/>
        <w:ind w:firstLine="540"/>
        <w:jc w:val="both"/>
      </w:pPr>
    </w:p>
    <w:p w:rsidR="00FC655F" w:rsidRPr="004E2E1B" w:rsidRDefault="00FC655F">
      <w:pPr>
        <w:pStyle w:val="ConsPlusNormal"/>
        <w:ind w:firstLine="540"/>
        <w:jc w:val="both"/>
      </w:pPr>
      <w:r w:rsidRPr="004E2E1B">
        <w:t>1.1. Настоящее Положение в соответствии с главой 26.3 "Система налогообложения в виде единого налога на вмененный доход для отдельных видов деятельности" Налогового кодекса Российской Федерации определяет виды предпринимательской деятельности, в отношении которых на территории Новокузнецкого городского округа вводится единый налог на вмененный доход для отдельных видов деятельности (далее - единый налог), значения корректирующего коэффициента базовой доходности К</w:t>
      </w:r>
      <w:proofErr w:type="gramStart"/>
      <w:r w:rsidRPr="004E2E1B">
        <w:t>2</w:t>
      </w:r>
      <w:proofErr w:type="gramEnd"/>
      <w:r w:rsidRPr="004E2E1B">
        <w:t xml:space="preserve"> и налоговые ставки.</w:t>
      </w:r>
    </w:p>
    <w:p w:rsidR="00FC655F" w:rsidRPr="004E2E1B" w:rsidRDefault="00FC655F">
      <w:pPr>
        <w:pStyle w:val="ConsPlusNormal"/>
        <w:ind w:firstLine="540"/>
        <w:jc w:val="both"/>
      </w:pPr>
    </w:p>
    <w:p w:rsidR="00FC655F" w:rsidRPr="004E2E1B" w:rsidRDefault="00FC655F">
      <w:pPr>
        <w:pStyle w:val="ConsPlusTitle"/>
        <w:jc w:val="center"/>
        <w:outlineLvl w:val="1"/>
      </w:pPr>
      <w:r w:rsidRPr="004E2E1B">
        <w:t>2. Виды предпринимательской деятельности, в отношении</w:t>
      </w:r>
    </w:p>
    <w:p w:rsidR="00FC655F" w:rsidRPr="004E2E1B" w:rsidRDefault="00FC655F">
      <w:pPr>
        <w:pStyle w:val="ConsPlusTitle"/>
        <w:jc w:val="center"/>
      </w:pPr>
      <w:proofErr w:type="gramStart"/>
      <w:r w:rsidRPr="004E2E1B">
        <w:t>которых</w:t>
      </w:r>
      <w:proofErr w:type="gramEnd"/>
      <w:r w:rsidRPr="004E2E1B">
        <w:t xml:space="preserve"> применяется система налогообложения в виде единого</w:t>
      </w:r>
    </w:p>
    <w:p w:rsidR="00FC655F" w:rsidRPr="004E2E1B" w:rsidRDefault="00FC655F">
      <w:pPr>
        <w:pStyle w:val="ConsPlusTitle"/>
        <w:jc w:val="center"/>
      </w:pPr>
      <w:r w:rsidRPr="004E2E1B">
        <w:t>налога</w:t>
      </w:r>
    </w:p>
    <w:p w:rsidR="00FC655F" w:rsidRPr="004E2E1B" w:rsidRDefault="00FC655F">
      <w:pPr>
        <w:pStyle w:val="ConsPlusNormal"/>
        <w:ind w:firstLine="540"/>
        <w:jc w:val="both"/>
      </w:pPr>
    </w:p>
    <w:p w:rsidR="00FC655F" w:rsidRPr="004E2E1B" w:rsidRDefault="00FC655F">
      <w:pPr>
        <w:pStyle w:val="ConsPlusNormal"/>
        <w:ind w:firstLine="540"/>
        <w:jc w:val="both"/>
      </w:pPr>
      <w:r w:rsidRPr="004E2E1B">
        <w:t>2.1. Единый налог применяется в отношении следующих видов предпринимательской деятельности:</w:t>
      </w:r>
    </w:p>
    <w:p w:rsidR="00FC655F" w:rsidRPr="004E2E1B" w:rsidRDefault="00FC655F">
      <w:pPr>
        <w:pStyle w:val="ConsPlusNormal"/>
        <w:spacing w:before="220"/>
        <w:ind w:firstLine="540"/>
        <w:jc w:val="both"/>
      </w:pPr>
      <w:r w:rsidRPr="004E2E1B">
        <w:t>1) оказания бытовых услуг.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 относящихся к бытовым услугам, определяются Правительством Российской Федерации;</w:t>
      </w:r>
    </w:p>
    <w:p w:rsidR="00FC655F" w:rsidRPr="004E2E1B" w:rsidRDefault="00FC655F">
      <w:pPr>
        <w:pStyle w:val="ConsPlusNormal"/>
        <w:spacing w:before="220"/>
        <w:ind w:firstLine="540"/>
        <w:jc w:val="both"/>
      </w:pPr>
      <w:r w:rsidRPr="004E2E1B">
        <w:t>2) оказания ветеринарных услуг;</w:t>
      </w:r>
    </w:p>
    <w:p w:rsidR="00FC655F" w:rsidRPr="004E2E1B" w:rsidRDefault="00FC655F">
      <w:pPr>
        <w:pStyle w:val="ConsPlusNormal"/>
        <w:spacing w:before="220"/>
        <w:ind w:firstLine="540"/>
        <w:jc w:val="both"/>
      </w:pPr>
      <w:r w:rsidRPr="004E2E1B">
        <w:t>3) оказания услуг по ремонту, техническому обслуживанию и мойке автомототранспортных средств;</w:t>
      </w:r>
    </w:p>
    <w:p w:rsidR="00FC655F" w:rsidRPr="004E2E1B" w:rsidRDefault="00FC655F">
      <w:pPr>
        <w:pStyle w:val="ConsPlusNormal"/>
        <w:spacing w:before="220"/>
        <w:ind w:firstLine="540"/>
        <w:jc w:val="both"/>
      </w:pPr>
      <w:r w:rsidRPr="004E2E1B">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FC655F" w:rsidRPr="004E2E1B" w:rsidRDefault="00FC655F">
      <w:pPr>
        <w:pStyle w:val="ConsPlusNormal"/>
        <w:spacing w:before="220"/>
        <w:ind w:firstLine="540"/>
        <w:jc w:val="both"/>
      </w:pPr>
      <w:r w:rsidRPr="004E2E1B">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FC655F" w:rsidRPr="004E2E1B" w:rsidRDefault="00FC655F">
      <w:pPr>
        <w:pStyle w:val="ConsPlusNormal"/>
        <w:spacing w:before="220"/>
        <w:ind w:firstLine="540"/>
        <w:jc w:val="both"/>
      </w:pPr>
      <w:r w:rsidRPr="004E2E1B">
        <w:t xml:space="preserve">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w:t>
      </w:r>
      <w:proofErr w:type="gramStart"/>
      <w:r w:rsidRPr="004E2E1B">
        <w:t>В соответствии с главой 26.3 Налогового кодекса Российской Федерации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roofErr w:type="gramEnd"/>
    </w:p>
    <w:p w:rsidR="00FC655F" w:rsidRPr="004E2E1B" w:rsidRDefault="00FC655F">
      <w:pPr>
        <w:pStyle w:val="ConsPlusNormal"/>
        <w:spacing w:before="220"/>
        <w:ind w:firstLine="540"/>
        <w:jc w:val="both"/>
      </w:pPr>
      <w:r w:rsidRPr="004E2E1B">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FC655F" w:rsidRPr="004E2E1B" w:rsidRDefault="00FC655F">
      <w:pPr>
        <w:pStyle w:val="ConsPlusNormal"/>
        <w:spacing w:before="220"/>
        <w:ind w:firstLine="540"/>
        <w:jc w:val="both"/>
      </w:pPr>
      <w:r w:rsidRPr="004E2E1B">
        <w:lastRenderedPageBreak/>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В соответствии с главой 26.3 Налогового кодекса Российской Федерации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FC655F" w:rsidRPr="004E2E1B" w:rsidRDefault="00FC655F">
      <w:pPr>
        <w:pStyle w:val="ConsPlusNormal"/>
        <w:spacing w:before="220"/>
        <w:ind w:firstLine="540"/>
        <w:jc w:val="both"/>
      </w:pPr>
      <w:proofErr w:type="gramStart"/>
      <w:r w:rsidRPr="004E2E1B">
        <w:t>9) оказания услуг общественного питания, осуществляемых через объекты организации общественного питания, не имеющие зала обслуживания посетителей;</w:t>
      </w:r>
      <w:proofErr w:type="gramEnd"/>
    </w:p>
    <w:p w:rsidR="00FC655F" w:rsidRPr="004E2E1B" w:rsidRDefault="00FC655F">
      <w:pPr>
        <w:pStyle w:val="ConsPlusNormal"/>
        <w:spacing w:before="220"/>
        <w:ind w:firstLine="540"/>
        <w:jc w:val="both"/>
      </w:pPr>
      <w:r w:rsidRPr="004E2E1B">
        <w:t>10) распространения наружной рекламы с использованием рекламных конструкций;</w:t>
      </w:r>
    </w:p>
    <w:p w:rsidR="00FC655F" w:rsidRPr="004E2E1B" w:rsidRDefault="00FC655F">
      <w:pPr>
        <w:pStyle w:val="ConsPlusNormal"/>
        <w:spacing w:before="220"/>
        <w:ind w:firstLine="540"/>
        <w:jc w:val="both"/>
      </w:pPr>
      <w:r w:rsidRPr="004E2E1B">
        <w:t>11) размещения рекламы с использованием внешних и внутренних поверхностей транспортных средств;</w:t>
      </w:r>
    </w:p>
    <w:p w:rsidR="00FC655F" w:rsidRPr="004E2E1B" w:rsidRDefault="00FC655F">
      <w:pPr>
        <w:pStyle w:val="ConsPlusNormal"/>
        <w:spacing w:before="220"/>
        <w:ind w:firstLine="540"/>
        <w:jc w:val="both"/>
      </w:pPr>
      <w:r w:rsidRPr="004E2E1B">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FC655F" w:rsidRPr="004E2E1B" w:rsidRDefault="00FC655F">
      <w:pPr>
        <w:pStyle w:val="ConsPlusNormal"/>
        <w:spacing w:before="220"/>
        <w:ind w:firstLine="540"/>
        <w:jc w:val="both"/>
      </w:pPr>
      <w:r w:rsidRPr="004E2E1B">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FC655F" w:rsidRPr="004E2E1B" w:rsidRDefault="00FC655F">
      <w:pPr>
        <w:pStyle w:val="ConsPlusNormal"/>
        <w:spacing w:before="220"/>
        <w:ind w:firstLine="540"/>
        <w:jc w:val="both"/>
      </w:pPr>
      <w:r w:rsidRPr="004E2E1B">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FC655F" w:rsidRPr="004E2E1B" w:rsidRDefault="00FC655F">
      <w:pPr>
        <w:pStyle w:val="ConsPlusNormal"/>
        <w:spacing w:before="220"/>
        <w:ind w:firstLine="540"/>
        <w:jc w:val="both"/>
      </w:pPr>
      <w:r w:rsidRPr="004E2E1B">
        <w:t>2.2. Виды предпринимательской деятельности, в отношении которых единый налог не применяется, а также требования к организациям и индивидуальным предпринимателям, которые не переводятся на уплату единого налога, устанавливаются Налоговым кодексом Российской Федерации.</w:t>
      </w:r>
    </w:p>
    <w:p w:rsidR="00FC655F" w:rsidRPr="004E2E1B" w:rsidRDefault="00FC655F">
      <w:pPr>
        <w:pStyle w:val="ConsPlusNormal"/>
        <w:ind w:firstLine="540"/>
        <w:jc w:val="both"/>
      </w:pPr>
    </w:p>
    <w:p w:rsidR="00FC655F" w:rsidRPr="004E2E1B" w:rsidRDefault="00FC655F">
      <w:pPr>
        <w:pStyle w:val="ConsPlusTitle"/>
        <w:jc w:val="center"/>
        <w:outlineLvl w:val="1"/>
      </w:pPr>
      <w:r w:rsidRPr="004E2E1B">
        <w:t>3. Значения корректирующего коэффициента базовой доходности</w:t>
      </w:r>
    </w:p>
    <w:p w:rsidR="00FC655F" w:rsidRPr="004E2E1B" w:rsidRDefault="00FC655F">
      <w:pPr>
        <w:pStyle w:val="ConsPlusTitle"/>
        <w:jc w:val="center"/>
      </w:pPr>
      <w:r w:rsidRPr="004E2E1B">
        <w:t>К</w:t>
      </w:r>
      <w:proofErr w:type="gramStart"/>
      <w:r w:rsidRPr="004E2E1B">
        <w:t>2</w:t>
      </w:r>
      <w:proofErr w:type="gramEnd"/>
    </w:p>
    <w:p w:rsidR="00FC655F" w:rsidRPr="004E2E1B" w:rsidRDefault="00FC655F">
      <w:pPr>
        <w:pStyle w:val="ConsPlusNormal"/>
        <w:ind w:firstLine="540"/>
        <w:jc w:val="both"/>
      </w:pPr>
    </w:p>
    <w:p w:rsidR="00FC655F" w:rsidRPr="004E2E1B" w:rsidRDefault="00FC655F">
      <w:pPr>
        <w:pStyle w:val="ConsPlusNormal"/>
        <w:ind w:firstLine="540"/>
        <w:jc w:val="both"/>
      </w:pPr>
      <w:r w:rsidRPr="004E2E1B">
        <w:t>3.1. Значение корректирующего коэффициента базовой доходности К</w:t>
      </w:r>
      <w:proofErr w:type="gramStart"/>
      <w:r w:rsidRPr="004E2E1B">
        <w:t>2</w:t>
      </w:r>
      <w:proofErr w:type="gramEnd"/>
      <w:r w:rsidRPr="004E2E1B">
        <w:t>, учитывающего особенности ведения предпринимательской деятельности, определяется как произведение значений, установленных в приложениях NN 1 - 3 к настоящему Положению.</w:t>
      </w:r>
    </w:p>
    <w:p w:rsidR="00FC655F" w:rsidRPr="004E2E1B" w:rsidRDefault="00FC655F">
      <w:pPr>
        <w:pStyle w:val="ConsPlusNormal"/>
        <w:jc w:val="both"/>
      </w:pPr>
      <w:r w:rsidRPr="004E2E1B">
        <w:t>(</w:t>
      </w:r>
      <w:proofErr w:type="gramStart"/>
      <w:r w:rsidRPr="004E2E1B">
        <w:t>в</w:t>
      </w:r>
      <w:proofErr w:type="gramEnd"/>
      <w:r w:rsidRPr="004E2E1B">
        <w:t xml:space="preserve"> ред. Решения Новокузнецкого городского Совета народных депутатов от 26.11.2019 N 14/101)</w:t>
      </w:r>
    </w:p>
    <w:p w:rsidR="00FC655F" w:rsidRPr="004E2E1B" w:rsidRDefault="00FC655F">
      <w:pPr>
        <w:pStyle w:val="ConsPlusNormal"/>
        <w:spacing w:before="220"/>
        <w:ind w:firstLine="540"/>
        <w:jc w:val="both"/>
      </w:pPr>
      <w:r w:rsidRPr="004E2E1B">
        <w:t xml:space="preserve">Для видов предпринимательской деятельности и ассортиментов товаров, в отношении которых значения корректирующих </w:t>
      </w:r>
      <w:proofErr w:type="spellStart"/>
      <w:r w:rsidRPr="004E2E1B">
        <w:t>подкоэффициентов</w:t>
      </w:r>
      <w:proofErr w:type="spellEnd"/>
      <w:r w:rsidRPr="004E2E1B">
        <w:t xml:space="preserve"> К2-2 и К2-3 соответственно приложениями N 2 и N 3 к настоящему Положению не определены, значение каждого </w:t>
      </w:r>
      <w:proofErr w:type="gramStart"/>
      <w:r w:rsidRPr="004E2E1B">
        <w:t>из</w:t>
      </w:r>
      <w:proofErr w:type="gramEnd"/>
      <w:r w:rsidRPr="004E2E1B">
        <w:t xml:space="preserve"> указанных корректирующих </w:t>
      </w:r>
      <w:proofErr w:type="spellStart"/>
      <w:r w:rsidRPr="004E2E1B">
        <w:t>подкоэффициентов</w:t>
      </w:r>
      <w:proofErr w:type="spellEnd"/>
      <w:r w:rsidRPr="004E2E1B">
        <w:t xml:space="preserve"> устанавливается равным 1.</w:t>
      </w:r>
    </w:p>
    <w:p w:rsidR="00FC655F" w:rsidRPr="004E2E1B" w:rsidRDefault="00FC655F">
      <w:pPr>
        <w:pStyle w:val="ConsPlusNormal"/>
        <w:jc w:val="both"/>
      </w:pPr>
      <w:r w:rsidRPr="004E2E1B">
        <w:t>(в ред. Решения Новокузнецкого городского Совета народных депутатов от 26.11.2019 N 14/101)</w:t>
      </w:r>
    </w:p>
    <w:p w:rsidR="00FC655F" w:rsidRPr="004E2E1B" w:rsidRDefault="00FC655F">
      <w:pPr>
        <w:pStyle w:val="ConsPlusNormal"/>
        <w:spacing w:before="220"/>
        <w:ind w:firstLine="540"/>
        <w:jc w:val="both"/>
      </w:pPr>
      <w:r w:rsidRPr="004E2E1B">
        <w:t xml:space="preserve">3.2. Для субъектов предпринимательской деятельности, нарушающих требование трудового законодательства в части выплаты заработной платы в размере не ниже минимального </w:t>
      </w:r>
      <w:proofErr w:type="gramStart"/>
      <w:r w:rsidRPr="004E2E1B">
        <w:t>размера оплаты труда</w:t>
      </w:r>
      <w:proofErr w:type="gramEnd"/>
      <w:r w:rsidRPr="004E2E1B">
        <w:t>, установленного федеральным законом, значение корректирующего коэффициента базовой доходности определяется равным 1 с учетом фактического периода времени осуществления предпринимательской деятельности.</w:t>
      </w:r>
    </w:p>
    <w:p w:rsidR="00FC655F" w:rsidRPr="004E2E1B" w:rsidRDefault="00FC655F">
      <w:pPr>
        <w:pStyle w:val="ConsPlusNormal"/>
        <w:jc w:val="both"/>
      </w:pPr>
      <w:r w:rsidRPr="004E2E1B">
        <w:lastRenderedPageBreak/>
        <w:t>(</w:t>
      </w:r>
      <w:proofErr w:type="gramStart"/>
      <w:r w:rsidRPr="004E2E1B">
        <w:t>п</w:t>
      </w:r>
      <w:proofErr w:type="gramEnd"/>
      <w:r w:rsidRPr="004E2E1B">
        <w:t>. 3.2 в ред. Решения Новокузнецкого городского Совета народных депутатов от 26.11.2019 N 14/101)</w:t>
      </w:r>
    </w:p>
    <w:p w:rsidR="00FC655F" w:rsidRPr="004E2E1B" w:rsidRDefault="00FC655F">
      <w:pPr>
        <w:pStyle w:val="ConsPlusNormal"/>
        <w:spacing w:before="220"/>
        <w:ind w:firstLine="540"/>
        <w:jc w:val="both"/>
      </w:pPr>
      <w:r w:rsidRPr="004E2E1B">
        <w:t>3.3. В случае если значение корректирующего коэффициента К</w:t>
      </w:r>
      <w:proofErr w:type="gramStart"/>
      <w:r w:rsidRPr="004E2E1B">
        <w:t>2</w:t>
      </w:r>
      <w:proofErr w:type="gramEnd"/>
      <w:r w:rsidRPr="004E2E1B">
        <w:t xml:space="preserve"> в результате перемножения </w:t>
      </w:r>
      <w:proofErr w:type="spellStart"/>
      <w:r w:rsidRPr="004E2E1B">
        <w:t>подкоэффициентов</w:t>
      </w:r>
      <w:proofErr w:type="spellEnd"/>
      <w:r w:rsidRPr="004E2E1B">
        <w:t xml:space="preserve"> и при учете фактического периода времени осуществления предпринимательской деятельности получается менее 0,005 или более 1, то применяется значение корректирующего коэффициента К2, равное 0,005 и 1 соответственно.</w:t>
      </w:r>
    </w:p>
    <w:p w:rsidR="00FC655F" w:rsidRPr="004E2E1B" w:rsidRDefault="00FC655F">
      <w:pPr>
        <w:pStyle w:val="ConsPlusNormal"/>
        <w:ind w:firstLine="540"/>
        <w:jc w:val="both"/>
      </w:pPr>
    </w:p>
    <w:p w:rsidR="00FC655F" w:rsidRPr="004E2E1B" w:rsidRDefault="00FC655F">
      <w:pPr>
        <w:pStyle w:val="ConsPlusTitle"/>
        <w:jc w:val="center"/>
        <w:outlineLvl w:val="1"/>
      </w:pPr>
      <w:r w:rsidRPr="004E2E1B">
        <w:t>4. Налоговые ставки</w:t>
      </w:r>
    </w:p>
    <w:p w:rsidR="00FC655F" w:rsidRPr="004E2E1B" w:rsidRDefault="00FC655F">
      <w:pPr>
        <w:pStyle w:val="ConsPlusNormal"/>
        <w:ind w:firstLine="540"/>
        <w:jc w:val="both"/>
      </w:pPr>
    </w:p>
    <w:p w:rsidR="00FC655F" w:rsidRPr="004E2E1B" w:rsidRDefault="00FC655F">
      <w:pPr>
        <w:pStyle w:val="ConsPlusNormal"/>
        <w:ind w:firstLine="540"/>
        <w:jc w:val="both"/>
      </w:pPr>
      <w:bookmarkStart w:id="2" w:name="P191"/>
      <w:bookmarkEnd w:id="2"/>
      <w:r w:rsidRPr="004E2E1B">
        <w:t xml:space="preserve">4.1. На период с 1 января 2019 года по 31 декабря 2020 года устанавливается ставка единого налога в размере 7,5 процентов величины вмененного дохода </w:t>
      </w:r>
      <w:proofErr w:type="gramStart"/>
      <w:r w:rsidRPr="004E2E1B">
        <w:t>для</w:t>
      </w:r>
      <w:proofErr w:type="gramEnd"/>
      <w:r w:rsidRPr="004E2E1B">
        <w:t>:</w:t>
      </w:r>
    </w:p>
    <w:p w:rsidR="00FC655F" w:rsidRPr="004E2E1B" w:rsidRDefault="00FC655F">
      <w:pPr>
        <w:pStyle w:val="ConsPlusNormal"/>
        <w:jc w:val="both"/>
      </w:pPr>
      <w:r w:rsidRPr="004E2E1B">
        <w:t>(в ред. Решения Новокузнецкого городского Совета народных депутатов от 27.11.2018 N 15/129)</w:t>
      </w:r>
    </w:p>
    <w:p w:rsidR="00FC655F" w:rsidRPr="004E2E1B" w:rsidRDefault="00FC655F">
      <w:pPr>
        <w:pStyle w:val="ConsPlusNormal"/>
        <w:spacing w:before="220"/>
        <w:ind w:firstLine="540"/>
        <w:jc w:val="both"/>
      </w:pPr>
      <w:bookmarkStart w:id="3" w:name="P193"/>
      <w:bookmarkEnd w:id="3"/>
      <w:r w:rsidRPr="004E2E1B">
        <w:t>1) налогоплательщиков-организаций и индивидуальных предпринимателей, вновь созданных и вновь зарегистрированных после 1 января 2019 года;</w:t>
      </w:r>
    </w:p>
    <w:p w:rsidR="00FC655F" w:rsidRPr="004E2E1B" w:rsidRDefault="00FC655F">
      <w:pPr>
        <w:pStyle w:val="ConsPlusNormal"/>
        <w:jc w:val="both"/>
      </w:pPr>
      <w:r w:rsidRPr="004E2E1B">
        <w:t>(в ред. Решения Новокузнецкого городского Совета народных депутатов от 27.11.2018 N 15/129)</w:t>
      </w:r>
    </w:p>
    <w:p w:rsidR="00FC655F" w:rsidRPr="004E2E1B" w:rsidRDefault="00FC655F">
      <w:pPr>
        <w:pStyle w:val="ConsPlusNormal"/>
        <w:spacing w:before="220"/>
        <w:ind w:firstLine="540"/>
        <w:jc w:val="both"/>
      </w:pPr>
      <w:bookmarkStart w:id="4" w:name="P195"/>
      <w:bookmarkEnd w:id="4"/>
      <w:r w:rsidRPr="004E2E1B">
        <w:t>2) налогоплательщиков-организаций и индивидуальных предпринимателей, осуществляющих основную деятельность, относящуюся к одному из видов экономической деятельности раздела</w:t>
      </w:r>
      <w:proofErr w:type="gramStart"/>
      <w:r w:rsidRPr="004E2E1B">
        <w:t xml:space="preserve"> С</w:t>
      </w:r>
      <w:proofErr w:type="gramEnd"/>
      <w:r w:rsidRPr="004E2E1B">
        <w:t xml:space="preserve"> "Обрабатывающие производства" в соответствии с Общероссийским классификатором видов экономической деятельности;</w:t>
      </w:r>
    </w:p>
    <w:p w:rsidR="00FC655F" w:rsidRPr="004E2E1B" w:rsidRDefault="00FC655F">
      <w:pPr>
        <w:pStyle w:val="ConsPlusNormal"/>
        <w:spacing w:before="220"/>
        <w:ind w:firstLine="540"/>
        <w:jc w:val="both"/>
      </w:pPr>
      <w:r w:rsidRPr="004E2E1B">
        <w:t>3) лиц, признанных в установленном порядке инвалидами и зарегистрированных в качестве индивидуальных предпринимателей, не имеющих в отчетном налоговом периоде наемных работников.</w:t>
      </w:r>
    </w:p>
    <w:p w:rsidR="00FC655F" w:rsidRPr="004E2E1B" w:rsidRDefault="00FC655F">
      <w:pPr>
        <w:pStyle w:val="ConsPlusNormal"/>
        <w:spacing w:before="220"/>
        <w:ind w:firstLine="540"/>
        <w:jc w:val="both"/>
      </w:pPr>
      <w:r w:rsidRPr="004E2E1B">
        <w:t xml:space="preserve">4.2. </w:t>
      </w:r>
      <w:proofErr w:type="gramStart"/>
      <w:r w:rsidRPr="004E2E1B">
        <w:t>Налогоплательщики, указанные в подпунктах 1 и 2 пункта 4.1 настоящего Положения, нарушающие требование трудового законодательства в части выплаты заработной платы в размере не ниже минимального размера оплаты труда, установленного федеральным законом, не вправе применять налоговую ставку в размере 7,5 процента величины вмененного дохода.</w:t>
      </w:r>
      <w:proofErr w:type="gramEnd"/>
    </w:p>
    <w:p w:rsidR="00FC655F" w:rsidRPr="004E2E1B" w:rsidRDefault="00FC655F">
      <w:pPr>
        <w:pStyle w:val="ConsPlusNormal"/>
        <w:jc w:val="both"/>
      </w:pPr>
      <w:r w:rsidRPr="004E2E1B">
        <w:t>(</w:t>
      </w:r>
      <w:proofErr w:type="gramStart"/>
      <w:r w:rsidRPr="004E2E1B">
        <w:t>п</w:t>
      </w:r>
      <w:proofErr w:type="gramEnd"/>
      <w:r w:rsidRPr="004E2E1B">
        <w:t>. 4.2 в ред. Решения Новокузнецкого городского Совета народных депутатов от 26.11.2019 N 14/101)</w:t>
      </w:r>
    </w:p>
    <w:p w:rsidR="00FC655F" w:rsidRPr="004E2E1B" w:rsidRDefault="00FC655F">
      <w:pPr>
        <w:pStyle w:val="ConsPlusNormal"/>
        <w:spacing w:before="220"/>
        <w:ind w:firstLine="540"/>
        <w:jc w:val="both"/>
      </w:pPr>
      <w:r w:rsidRPr="004E2E1B">
        <w:t>4.3. Для налогоплательщиков, не указанных в пункте 4.1 настоящего Положения, устанавливается ставка единого налога в размере 15 процентов величины вмененного дохода.</w:t>
      </w:r>
    </w:p>
    <w:p w:rsidR="00FC655F" w:rsidRPr="004E2E1B" w:rsidRDefault="00FC655F">
      <w:pPr>
        <w:pStyle w:val="ConsPlusNormal"/>
        <w:ind w:firstLine="540"/>
        <w:jc w:val="both"/>
      </w:pPr>
    </w:p>
    <w:p w:rsidR="00FC655F" w:rsidRPr="004E2E1B" w:rsidRDefault="00FC655F">
      <w:pPr>
        <w:pStyle w:val="ConsPlusNormal"/>
        <w:jc w:val="right"/>
      </w:pPr>
      <w:r w:rsidRPr="004E2E1B">
        <w:t>Председатель</w:t>
      </w:r>
    </w:p>
    <w:p w:rsidR="00FC655F" w:rsidRPr="004E2E1B" w:rsidRDefault="00FC655F">
      <w:pPr>
        <w:pStyle w:val="ConsPlusNormal"/>
        <w:jc w:val="right"/>
      </w:pPr>
      <w:r w:rsidRPr="004E2E1B">
        <w:t>Новокузнецкого городского Совета</w:t>
      </w:r>
    </w:p>
    <w:p w:rsidR="00FC655F" w:rsidRPr="004E2E1B" w:rsidRDefault="00FC655F">
      <w:pPr>
        <w:pStyle w:val="ConsPlusNormal"/>
        <w:jc w:val="right"/>
      </w:pPr>
      <w:r w:rsidRPr="004E2E1B">
        <w:t>народных депутатов</w:t>
      </w:r>
    </w:p>
    <w:p w:rsidR="00FC655F" w:rsidRPr="004E2E1B" w:rsidRDefault="00FC655F">
      <w:pPr>
        <w:pStyle w:val="ConsPlusNormal"/>
        <w:jc w:val="right"/>
      </w:pPr>
      <w:r w:rsidRPr="004E2E1B">
        <w:t>О.А.МАСЮКОВ</w:t>
      </w: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jc w:val="right"/>
        <w:outlineLvl w:val="1"/>
      </w:pPr>
      <w:r w:rsidRPr="004E2E1B">
        <w:t>Приложение N 1</w:t>
      </w:r>
    </w:p>
    <w:p w:rsidR="00FC655F" w:rsidRPr="004E2E1B" w:rsidRDefault="00FC655F">
      <w:pPr>
        <w:pStyle w:val="ConsPlusNormal"/>
        <w:jc w:val="right"/>
      </w:pPr>
      <w:r w:rsidRPr="004E2E1B">
        <w:t>к Положению о системе налогообложения</w:t>
      </w:r>
    </w:p>
    <w:p w:rsidR="00FC655F" w:rsidRPr="004E2E1B" w:rsidRDefault="00FC655F">
      <w:pPr>
        <w:pStyle w:val="ConsPlusNormal"/>
        <w:jc w:val="right"/>
      </w:pPr>
      <w:r w:rsidRPr="004E2E1B">
        <w:t>в виде единого налога на вмененный доход</w:t>
      </w:r>
    </w:p>
    <w:p w:rsidR="00FC655F" w:rsidRPr="004E2E1B" w:rsidRDefault="00FC655F">
      <w:pPr>
        <w:pStyle w:val="ConsPlusNormal"/>
        <w:jc w:val="right"/>
      </w:pPr>
      <w:r w:rsidRPr="004E2E1B">
        <w:t>для отдельных видов деятельности</w:t>
      </w:r>
    </w:p>
    <w:p w:rsidR="00FC655F" w:rsidRPr="004E2E1B" w:rsidRDefault="00FC655F">
      <w:pPr>
        <w:pStyle w:val="ConsPlusNormal"/>
        <w:jc w:val="right"/>
      </w:pPr>
      <w:r w:rsidRPr="004E2E1B">
        <w:t>на территории Новокузнецкого городского округа</w:t>
      </w:r>
    </w:p>
    <w:p w:rsidR="00FC655F" w:rsidRPr="004E2E1B" w:rsidRDefault="00FC655F">
      <w:pPr>
        <w:pStyle w:val="ConsPlusNormal"/>
        <w:ind w:firstLine="540"/>
        <w:jc w:val="both"/>
      </w:pPr>
    </w:p>
    <w:p w:rsidR="00FC655F" w:rsidRPr="004E2E1B" w:rsidRDefault="00FC655F">
      <w:pPr>
        <w:pStyle w:val="ConsPlusTitle"/>
        <w:jc w:val="center"/>
      </w:pPr>
      <w:bookmarkStart w:id="5" w:name="P216"/>
      <w:bookmarkEnd w:id="5"/>
      <w:r w:rsidRPr="004E2E1B">
        <w:t>ЗНАЧЕНИЯ</w:t>
      </w:r>
    </w:p>
    <w:p w:rsidR="00FC655F" w:rsidRPr="004E2E1B" w:rsidRDefault="00FC655F">
      <w:pPr>
        <w:pStyle w:val="ConsPlusTitle"/>
        <w:jc w:val="center"/>
      </w:pPr>
      <w:r w:rsidRPr="004E2E1B">
        <w:t>КОРРЕКТИРУЮЩЕГО ПОДКОЭФФИЦИЕНТА К2-1, УЧИТЫВАЮЩЕГО</w:t>
      </w:r>
    </w:p>
    <w:p w:rsidR="00FC655F" w:rsidRPr="004E2E1B" w:rsidRDefault="00FC655F">
      <w:pPr>
        <w:pStyle w:val="ConsPlusTitle"/>
        <w:jc w:val="center"/>
      </w:pPr>
      <w:r w:rsidRPr="004E2E1B">
        <w:t>ОСОБЕННОСТИ ПРЕДПРИНИМАТЕЛЬСКОЙ ДЕЯТЕЛЬНОСТИ В ЗАВИСИМОСТИ</w:t>
      </w:r>
    </w:p>
    <w:p w:rsidR="00FC655F" w:rsidRPr="004E2E1B" w:rsidRDefault="00FC655F">
      <w:pPr>
        <w:pStyle w:val="ConsPlusTitle"/>
        <w:jc w:val="center"/>
      </w:pPr>
      <w:r w:rsidRPr="004E2E1B">
        <w:lastRenderedPageBreak/>
        <w:t>ОТ МЕСТА ЕЕ ОСУЩЕСТВЛЕНИЯ</w:t>
      </w:r>
    </w:p>
    <w:p w:rsidR="00FC655F" w:rsidRPr="004E2E1B" w:rsidRDefault="00FC655F">
      <w:pPr>
        <w:spacing w:after="1"/>
      </w:pPr>
    </w:p>
    <w:p w:rsidR="004E2E1B" w:rsidRPr="004E2E1B" w:rsidRDefault="004E2E1B" w:rsidP="004E2E1B">
      <w:pPr>
        <w:pStyle w:val="ConsPlusNormal"/>
        <w:jc w:val="center"/>
      </w:pPr>
      <w:r w:rsidRPr="004E2E1B">
        <w:t>Список изменяющих документов</w:t>
      </w:r>
    </w:p>
    <w:p w:rsidR="004E2E1B" w:rsidRPr="004E2E1B" w:rsidRDefault="004E2E1B" w:rsidP="004E2E1B">
      <w:pPr>
        <w:pStyle w:val="ConsPlusNormal"/>
        <w:jc w:val="center"/>
      </w:pPr>
      <w:proofErr w:type="gramStart"/>
      <w:r w:rsidRPr="004E2E1B">
        <w:t>(в ред. Решения Новокузнецкого городского Совета народных депутатов</w:t>
      </w:r>
      <w:proofErr w:type="gramEnd"/>
    </w:p>
    <w:p w:rsidR="00FC655F" w:rsidRPr="004E2E1B" w:rsidRDefault="004E2E1B" w:rsidP="004E2E1B">
      <w:pPr>
        <w:pStyle w:val="ConsPlusNormal"/>
        <w:ind w:firstLine="540"/>
        <w:jc w:val="center"/>
        <w:rPr>
          <w:lang w:val="en-US"/>
        </w:rPr>
      </w:pPr>
      <w:r w:rsidRPr="004E2E1B">
        <w:t>от 27.11.2018 N 15/129)</w:t>
      </w:r>
    </w:p>
    <w:p w:rsidR="004E2E1B" w:rsidRPr="004E2E1B" w:rsidRDefault="004E2E1B" w:rsidP="004E2E1B">
      <w:pPr>
        <w:pStyle w:val="ConsPlusNormal"/>
        <w:ind w:firstLine="540"/>
        <w:jc w:val="cente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767"/>
        <w:gridCol w:w="792"/>
      </w:tblGrid>
      <w:tr w:rsidR="00FC655F" w:rsidRPr="004E2E1B">
        <w:tc>
          <w:tcPr>
            <w:tcW w:w="510" w:type="dxa"/>
          </w:tcPr>
          <w:p w:rsidR="00FC655F" w:rsidRPr="004E2E1B" w:rsidRDefault="00FC655F">
            <w:pPr>
              <w:pStyle w:val="ConsPlusNormal"/>
              <w:jc w:val="center"/>
            </w:pPr>
            <w:r w:rsidRPr="004E2E1B">
              <w:t xml:space="preserve">N </w:t>
            </w:r>
            <w:proofErr w:type="gramStart"/>
            <w:r w:rsidRPr="004E2E1B">
              <w:t>п</w:t>
            </w:r>
            <w:proofErr w:type="gramEnd"/>
            <w:r w:rsidRPr="004E2E1B">
              <w:t>/п</w:t>
            </w:r>
          </w:p>
        </w:tc>
        <w:tc>
          <w:tcPr>
            <w:tcW w:w="7767" w:type="dxa"/>
          </w:tcPr>
          <w:p w:rsidR="00FC655F" w:rsidRPr="004E2E1B" w:rsidRDefault="00FC655F">
            <w:pPr>
              <w:pStyle w:val="ConsPlusNormal"/>
              <w:jc w:val="center"/>
            </w:pPr>
            <w:r w:rsidRPr="004E2E1B">
              <w:t>Наименование мест осуществления предпринимательской деятельности (район, улица, N дома)</w:t>
            </w:r>
          </w:p>
        </w:tc>
        <w:tc>
          <w:tcPr>
            <w:tcW w:w="792" w:type="dxa"/>
          </w:tcPr>
          <w:p w:rsidR="00FC655F" w:rsidRPr="004E2E1B" w:rsidRDefault="00FC655F">
            <w:pPr>
              <w:pStyle w:val="ConsPlusNormal"/>
              <w:jc w:val="center"/>
            </w:pPr>
            <w:r w:rsidRPr="004E2E1B">
              <w:t>Значения К2-1</w:t>
            </w:r>
          </w:p>
        </w:tc>
      </w:tr>
      <w:tr w:rsidR="00FC655F" w:rsidRPr="004E2E1B">
        <w:tc>
          <w:tcPr>
            <w:tcW w:w="9069" w:type="dxa"/>
            <w:gridSpan w:val="3"/>
          </w:tcPr>
          <w:p w:rsidR="00FC655F" w:rsidRPr="004E2E1B" w:rsidRDefault="00FC655F">
            <w:pPr>
              <w:pStyle w:val="ConsPlusNormal"/>
              <w:jc w:val="center"/>
              <w:outlineLvl w:val="2"/>
            </w:pPr>
            <w:r w:rsidRPr="004E2E1B">
              <w:t>1. Центральный район</w:t>
            </w:r>
          </w:p>
        </w:tc>
      </w:tr>
      <w:tr w:rsidR="00FC655F" w:rsidRPr="004E2E1B">
        <w:tc>
          <w:tcPr>
            <w:tcW w:w="510" w:type="dxa"/>
          </w:tcPr>
          <w:p w:rsidR="00FC655F" w:rsidRPr="004E2E1B" w:rsidRDefault="00FC655F">
            <w:pPr>
              <w:pStyle w:val="ConsPlusNormal"/>
              <w:jc w:val="center"/>
            </w:pPr>
            <w:r w:rsidRPr="004E2E1B">
              <w:t>1.1.</w:t>
            </w:r>
          </w:p>
        </w:tc>
        <w:tc>
          <w:tcPr>
            <w:tcW w:w="7767" w:type="dxa"/>
          </w:tcPr>
          <w:p w:rsidR="00FC655F" w:rsidRPr="004E2E1B" w:rsidRDefault="00FC655F">
            <w:pPr>
              <w:pStyle w:val="ConsPlusNormal"/>
              <w:jc w:val="both"/>
            </w:pPr>
            <w:proofErr w:type="gramStart"/>
            <w:r w:rsidRPr="004E2E1B">
              <w:t xml:space="preserve">пр-т Металлургов, ул. Кирова, пр-т </w:t>
            </w:r>
            <w:proofErr w:type="spellStart"/>
            <w:r w:rsidRPr="004E2E1B">
              <w:t>Курако</w:t>
            </w:r>
            <w:proofErr w:type="spellEnd"/>
            <w:r w:rsidRPr="004E2E1B">
              <w:t xml:space="preserve"> (дома NN 4, 6, 8, 10, 12), ул. Орджоникидзе (дома NN 29, 29а, 31, 33, 35, 38, 38а, 40, 42, 44, 46, 48, 50, 54, 54а), пр-т Октябрьский, пр-т Ермакова, ул. Свердлова (дома NN 1, 3, 5, 8, 20), пр-т Дружбы (дома NN 42, 48, 48а, 50, 52, 58, 60, 62, 62а - по четной</w:t>
            </w:r>
            <w:proofErr w:type="gramEnd"/>
            <w:r w:rsidRPr="004E2E1B">
              <w:t xml:space="preserve"> </w:t>
            </w:r>
            <w:proofErr w:type="gramStart"/>
            <w:r w:rsidRPr="004E2E1B">
              <w:t>стороне, NN 33, 35а, 39, 43, 45, 49, 51, 55, 57, 59, 65, 67 - по нечетной стороне), ул. Павловского, ул. Франкфурта, ул. Тольятти (дома NN 26, 27а, 29, 31, 42, 44, 46, 46а, 48, 60, 62/1, 62/2, 62/3, 62/4, 62/5, 62/6), пр-т Бардина, проезд Курбатова (дома NN 1, 1а), ул. Транспортная (дома NN 3</w:t>
            </w:r>
            <w:proofErr w:type="gramEnd"/>
            <w:r w:rsidRPr="004E2E1B">
              <w:t xml:space="preserve">, </w:t>
            </w:r>
            <w:proofErr w:type="gramStart"/>
            <w:r w:rsidRPr="004E2E1B">
              <w:t>5а, 7, 25), пр-т Пионерский (дома NN 50, 52, 53, 54, 57), ул. Циолковского (дома NN 40, 46а, 48, 48а, 50), ул. ДОЗ (дом N 10а)</w:t>
            </w:r>
            <w:proofErr w:type="gramEnd"/>
          </w:p>
        </w:tc>
        <w:tc>
          <w:tcPr>
            <w:tcW w:w="792" w:type="dxa"/>
          </w:tcPr>
          <w:p w:rsidR="00FC655F" w:rsidRPr="004E2E1B" w:rsidRDefault="00FC655F">
            <w:pPr>
              <w:pStyle w:val="ConsPlusNormal"/>
              <w:jc w:val="center"/>
            </w:pPr>
            <w:r w:rsidRPr="004E2E1B">
              <w:t>1,00</w:t>
            </w:r>
          </w:p>
        </w:tc>
      </w:tr>
      <w:tr w:rsidR="00FC655F" w:rsidRPr="004E2E1B">
        <w:tc>
          <w:tcPr>
            <w:tcW w:w="510" w:type="dxa"/>
          </w:tcPr>
          <w:p w:rsidR="00FC655F" w:rsidRPr="004E2E1B" w:rsidRDefault="00FC655F">
            <w:pPr>
              <w:pStyle w:val="ConsPlusNormal"/>
              <w:jc w:val="center"/>
            </w:pPr>
            <w:r w:rsidRPr="004E2E1B">
              <w:t>1.2.</w:t>
            </w:r>
          </w:p>
        </w:tc>
        <w:tc>
          <w:tcPr>
            <w:tcW w:w="7767" w:type="dxa"/>
          </w:tcPr>
          <w:p w:rsidR="00FC655F" w:rsidRPr="004E2E1B" w:rsidRDefault="00FC655F">
            <w:pPr>
              <w:pStyle w:val="ConsPlusNormal"/>
              <w:jc w:val="both"/>
            </w:pPr>
            <w:proofErr w:type="gramStart"/>
            <w:r w:rsidRPr="004E2E1B">
              <w:t xml:space="preserve">проезд Курбатова (кроме домов NN 1, 1а), ул. Орджоникидзе (кроме домов NN 29, 29а, 31, 33, 35, 38, 38а, 40, 42, 44, 46, 48, 50, 54, 54а), ул. </w:t>
            </w:r>
            <w:proofErr w:type="spellStart"/>
            <w:r w:rsidRPr="004E2E1B">
              <w:t>Ноградская</w:t>
            </w:r>
            <w:proofErr w:type="spellEnd"/>
            <w:r w:rsidRPr="004E2E1B">
              <w:t xml:space="preserve"> (дома NN 4а, 10а), ул. Спартака, ул. Свердлова (кроме домов NN 1, 3, 5, 8, 20), пр-т Пионерский (кроме домов NN 50, 52, 53, 54, 57), ул. Циолковского (дома NN 1</w:t>
            </w:r>
            <w:proofErr w:type="gramEnd"/>
            <w:r w:rsidRPr="004E2E1B">
              <w:t xml:space="preserve">, </w:t>
            </w:r>
            <w:proofErr w:type="gramStart"/>
            <w:r w:rsidRPr="004E2E1B">
              <w:t xml:space="preserve">11, 21, 26, 27, 29, 33, 34, 36, 41, 45, 45а, 55, 57), пр-т Дружбы (кроме домов NN 42, 48, 48а, 50, 52, 58, 60, 62, 62а - по четной стороне, кроме домов NN 27а, 33, 35а, 39, 43, 45, 49, 51, 55, 57, 59, 65, 67 - по нечетной стороне), пр-т </w:t>
            </w:r>
            <w:proofErr w:type="spellStart"/>
            <w:r w:rsidRPr="004E2E1B">
              <w:t>Курако</w:t>
            </w:r>
            <w:proofErr w:type="spellEnd"/>
            <w:r w:rsidRPr="004E2E1B">
              <w:t xml:space="preserve"> (в границах района, кроме домов NN 4, 6, 8</w:t>
            </w:r>
            <w:proofErr w:type="gramEnd"/>
            <w:r w:rsidRPr="004E2E1B">
              <w:t xml:space="preserve">, 10, 12, 51а, со стороны ул. </w:t>
            </w:r>
            <w:proofErr w:type="spellStart"/>
            <w:r w:rsidRPr="004E2E1B">
              <w:t>Рудокопровой</w:t>
            </w:r>
            <w:proofErr w:type="spellEnd"/>
            <w:r w:rsidRPr="004E2E1B">
              <w:t xml:space="preserve">), пр-т Строителей, ул. Кутузова (дома NN 1, 2, 3, 5, 10, 14, 16, 18, 39, 58, 60), пр-т </w:t>
            </w:r>
            <w:proofErr w:type="spellStart"/>
            <w:r w:rsidRPr="004E2E1B">
              <w:t>Кузнецкстроевский</w:t>
            </w:r>
            <w:proofErr w:type="spellEnd"/>
            <w:r w:rsidRPr="004E2E1B">
              <w:t>, ул. Транспортная (дома NN 33, 43, 85, 89, 89а, 89б, 89 к3, 89в к</w:t>
            </w:r>
            <w:proofErr w:type="gramStart"/>
            <w:r w:rsidRPr="004E2E1B">
              <w:t>1</w:t>
            </w:r>
            <w:proofErr w:type="gramEnd"/>
            <w:r w:rsidRPr="004E2E1B">
              <w:t>, 89д, 89/1, 89/2, 91б)</w:t>
            </w:r>
          </w:p>
        </w:tc>
        <w:tc>
          <w:tcPr>
            <w:tcW w:w="792" w:type="dxa"/>
          </w:tcPr>
          <w:p w:rsidR="00FC655F" w:rsidRPr="004E2E1B" w:rsidRDefault="00FC655F">
            <w:pPr>
              <w:pStyle w:val="ConsPlusNormal"/>
              <w:jc w:val="center"/>
            </w:pPr>
            <w:r w:rsidRPr="004E2E1B">
              <w:t>0,90</w:t>
            </w:r>
          </w:p>
        </w:tc>
      </w:tr>
      <w:tr w:rsidR="00FC655F" w:rsidRPr="004E2E1B">
        <w:tc>
          <w:tcPr>
            <w:tcW w:w="510" w:type="dxa"/>
          </w:tcPr>
          <w:p w:rsidR="00FC655F" w:rsidRPr="004E2E1B" w:rsidRDefault="00FC655F">
            <w:pPr>
              <w:pStyle w:val="ConsPlusNormal"/>
              <w:jc w:val="center"/>
            </w:pPr>
            <w:r w:rsidRPr="004E2E1B">
              <w:t>1.3.</w:t>
            </w:r>
          </w:p>
        </w:tc>
        <w:tc>
          <w:tcPr>
            <w:tcW w:w="7767" w:type="dxa"/>
          </w:tcPr>
          <w:p w:rsidR="00FC655F" w:rsidRPr="004E2E1B" w:rsidRDefault="00FC655F">
            <w:pPr>
              <w:pStyle w:val="ConsPlusNormal"/>
              <w:jc w:val="both"/>
            </w:pPr>
            <w:proofErr w:type="gramStart"/>
            <w:r w:rsidRPr="004E2E1B">
              <w:t>ул. Тольятти (кроме домов NN 26, 27а, 29, 31, 42, 44, 46, 46а, 48, 60, 62/1, 62/2, 62/3, 62/4, 62/5, 62/6), ул. Кутузова (кроме домов NN 1, 2, 3, 5, 10, 14, 16, 18, 39, 58, 60), ул. Ушинского, парк им. Ю. Гагарина, ул. Транспортная (в границах района, кроме домов NN 3, 5а, 7</w:t>
            </w:r>
            <w:proofErr w:type="gramEnd"/>
            <w:r w:rsidRPr="004E2E1B">
              <w:t>, 25, 33, 43, 85, 89, 89а, 89б, 89в к</w:t>
            </w:r>
            <w:proofErr w:type="gramStart"/>
            <w:r w:rsidRPr="004E2E1B">
              <w:t>1</w:t>
            </w:r>
            <w:proofErr w:type="gramEnd"/>
            <w:r w:rsidRPr="004E2E1B">
              <w:t xml:space="preserve">, 89д, 89 к3, 89/1, 89/2, 91б), ул. </w:t>
            </w:r>
            <w:proofErr w:type="spellStart"/>
            <w:r w:rsidRPr="004E2E1B">
              <w:t>Грдины</w:t>
            </w:r>
            <w:proofErr w:type="spellEnd"/>
            <w:r w:rsidRPr="004E2E1B">
              <w:t>, ул. Циолковского (кроме домов NN 1, 11, 21, 26, 27, 29, 33, 34, 36, 40, 41, 45, 45а, 46а, 48, 48а, 50, 55, 57), ул. Суворова</w:t>
            </w:r>
          </w:p>
        </w:tc>
        <w:tc>
          <w:tcPr>
            <w:tcW w:w="792" w:type="dxa"/>
          </w:tcPr>
          <w:p w:rsidR="00FC655F" w:rsidRPr="004E2E1B" w:rsidRDefault="00FC655F">
            <w:pPr>
              <w:pStyle w:val="ConsPlusNormal"/>
              <w:jc w:val="center"/>
            </w:pPr>
            <w:r w:rsidRPr="004E2E1B">
              <w:t>0,80</w:t>
            </w:r>
          </w:p>
        </w:tc>
      </w:tr>
      <w:tr w:rsidR="00FC655F" w:rsidRPr="004E2E1B">
        <w:tc>
          <w:tcPr>
            <w:tcW w:w="510" w:type="dxa"/>
          </w:tcPr>
          <w:p w:rsidR="00FC655F" w:rsidRPr="004E2E1B" w:rsidRDefault="00FC655F">
            <w:pPr>
              <w:pStyle w:val="ConsPlusNormal"/>
              <w:jc w:val="center"/>
            </w:pPr>
            <w:r w:rsidRPr="004E2E1B">
              <w:t>1.4.</w:t>
            </w:r>
          </w:p>
        </w:tc>
        <w:tc>
          <w:tcPr>
            <w:tcW w:w="7767" w:type="dxa"/>
          </w:tcPr>
          <w:p w:rsidR="00FC655F" w:rsidRPr="004E2E1B" w:rsidRDefault="00FC655F">
            <w:pPr>
              <w:pStyle w:val="ConsPlusNormal"/>
              <w:jc w:val="both"/>
            </w:pPr>
            <w:proofErr w:type="gramStart"/>
            <w:r w:rsidRPr="004E2E1B">
              <w:t xml:space="preserve">ул. Кузнецова, ул. </w:t>
            </w:r>
            <w:proofErr w:type="spellStart"/>
            <w:r w:rsidRPr="004E2E1B">
              <w:t>Ноградская</w:t>
            </w:r>
            <w:proofErr w:type="spellEnd"/>
            <w:r w:rsidRPr="004E2E1B">
              <w:t xml:space="preserve"> (кроме домов NN 4а, 10а), ул. Фестивальная, ул. </w:t>
            </w:r>
            <w:proofErr w:type="spellStart"/>
            <w:r w:rsidRPr="004E2E1B">
              <w:t>Покрышкина</w:t>
            </w:r>
            <w:proofErr w:type="spellEnd"/>
            <w:r w:rsidRPr="004E2E1B">
              <w:t xml:space="preserve">, ул. </w:t>
            </w:r>
            <w:proofErr w:type="spellStart"/>
            <w:r w:rsidRPr="004E2E1B">
              <w:t>Белана</w:t>
            </w:r>
            <w:proofErr w:type="spellEnd"/>
            <w:r w:rsidRPr="004E2E1B">
              <w:t xml:space="preserve">, ул. Энтузиастов (кроме дома N 61), ул. </w:t>
            </w:r>
            <w:proofErr w:type="spellStart"/>
            <w:r w:rsidRPr="004E2E1B">
              <w:t>Хитарова</w:t>
            </w:r>
            <w:proofErr w:type="spellEnd"/>
            <w:r w:rsidRPr="004E2E1B">
              <w:t>, ул. Запорожская, ул. Филиппова, ул. Сеченова, ул. Пирогова, ул. ДОЗ (кроме дома N 10а)</w:t>
            </w:r>
            <w:proofErr w:type="gramEnd"/>
          </w:p>
        </w:tc>
        <w:tc>
          <w:tcPr>
            <w:tcW w:w="792" w:type="dxa"/>
          </w:tcPr>
          <w:p w:rsidR="00FC655F" w:rsidRPr="004E2E1B" w:rsidRDefault="00FC655F">
            <w:pPr>
              <w:pStyle w:val="ConsPlusNormal"/>
              <w:jc w:val="center"/>
            </w:pPr>
            <w:r w:rsidRPr="004E2E1B">
              <w:t>0,70</w:t>
            </w:r>
          </w:p>
        </w:tc>
      </w:tr>
      <w:tr w:rsidR="00FC655F" w:rsidRPr="004E2E1B">
        <w:tc>
          <w:tcPr>
            <w:tcW w:w="510" w:type="dxa"/>
          </w:tcPr>
          <w:p w:rsidR="00FC655F" w:rsidRPr="004E2E1B" w:rsidRDefault="00FC655F">
            <w:pPr>
              <w:pStyle w:val="ConsPlusNormal"/>
              <w:jc w:val="center"/>
            </w:pPr>
            <w:r w:rsidRPr="004E2E1B">
              <w:t>1.5.</w:t>
            </w:r>
          </w:p>
        </w:tc>
        <w:tc>
          <w:tcPr>
            <w:tcW w:w="7767" w:type="dxa"/>
          </w:tcPr>
          <w:p w:rsidR="00FC655F" w:rsidRPr="004E2E1B" w:rsidRDefault="00FC655F">
            <w:pPr>
              <w:pStyle w:val="ConsPlusNormal"/>
              <w:jc w:val="both"/>
            </w:pPr>
            <w:r w:rsidRPr="004E2E1B">
              <w:t xml:space="preserve">пр-т Дружбы (дом N 27а), ул. Энтузиастов (дом N 61), пр-т </w:t>
            </w:r>
            <w:proofErr w:type="spellStart"/>
            <w:r w:rsidRPr="004E2E1B">
              <w:t>Курако</w:t>
            </w:r>
            <w:proofErr w:type="spellEnd"/>
            <w:r w:rsidRPr="004E2E1B">
              <w:t xml:space="preserve"> (дом N 51а, со стороны ул. </w:t>
            </w:r>
            <w:proofErr w:type="spellStart"/>
            <w:r w:rsidRPr="004E2E1B">
              <w:t>Рудокопровой</w:t>
            </w:r>
            <w:proofErr w:type="spellEnd"/>
            <w:r w:rsidRPr="004E2E1B">
              <w:t>)</w:t>
            </w:r>
          </w:p>
        </w:tc>
        <w:tc>
          <w:tcPr>
            <w:tcW w:w="792" w:type="dxa"/>
          </w:tcPr>
          <w:p w:rsidR="00FC655F" w:rsidRPr="004E2E1B" w:rsidRDefault="00FC655F">
            <w:pPr>
              <w:pStyle w:val="ConsPlusNormal"/>
              <w:jc w:val="center"/>
            </w:pPr>
            <w:r w:rsidRPr="004E2E1B">
              <w:t>0,57</w:t>
            </w:r>
          </w:p>
        </w:tc>
      </w:tr>
      <w:tr w:rsidR="00FC655F" w:rsidRPr="004E2E1B">
        <w:tc>
          <w:tcPr>
            <w:tcW w:w="510" w:type="dxa"/>
          </w:tcPr>
          <w:p w:rsidR="00FC655F" w:rsidRPr="004E2E1B" w:rsidRDefault="00FC655F">
            <w:pPr>
              <w:pStyle w:val="ConsPlusNormal"/>
              <w:jc w:val="center"/>
            </w:pPr>
            <w:r w:rsidRPr="004E2E1B">
              <w:t>1.6.</w:t>
            </w:r>
          </w:p>
        </w:tc>
        <w:tc>
          <w:tcPr>
            <w:tcW w:w="7767" w:type="dxa"/>
          </w:tcPr>
          <w:p w:rsidR="00FC655F" w:rsidRPr="004E2E1B" w:rsidRDefault="00FC655F">
            <w:pPr>
              <w:pStyle w:val="ConsPlusNormal"/>
              <w:jc w:val="both"/>
            </w:pPr>
            <w:proofErr w:type="gramStart"/>
            <w:r w:rsidRPr="004E2E1B">
              <w:t xml:space="preserve">ул. </w:t>
            </w:r>
            <w:proofErr w:type="spellStart"/>
            <w:r w:rsidRPr="004E2E1B">
              <w:t>Дозовская</w:t>
            </w:r>
            <w:proofErr w:type="spellEnd"/>
            <w:r w:rsidRPr="004E2E1B">
              <w:t xml:space="preserve">, ул. </w:t>
            </w:r>
            <w:proofErr w:type="spellStart"/>
            <w:r w:rsidRPr="004E2E1B">
              <w:t>Бобруйская</w:t>
            </w:r>
            <w:proofErr w:type="spellEnd"/>
            <w:r w:rsidRPr="004E2E1B">
              <w:t xml:space="preserve">, ул. Дальневосточная, ул. Водосточная, ул. Социалистическая, ул. Северная, ул. Уфимского, ул. </w:t>
            </w:r>
            <w:proofErr w:type="spellStart"/>
            <w:r w:rsidRPr="004E2E1B">
              <w:t>Буркацкого</w:t>
            </w:r>
            <w:proofErr w:type="spellEnd"/>
            <w:r w:rsidRPr="004E2E1B">
              <w:t>, ул. Тенистая, ул. Водоемная</w:t>
            </w:r>
            <w:proofErr w:type="gramEnd"/>
          </w:p>
        </w:tc>
        <w:tc>
          <w:tcPr>
            <w:tcW w:w="792" w:type="dxa"/>
          </w:tcPr>
          <w:p w:rsidR="00FC655F" w:rsidRPr="004E2E1B" w:rsidRDefault="00FC655F">
            <w:pPr>
              <w:pStyle w:val="ConsPlusNormal"/>
              <w:jc w:val="center"/>
            </w:pPr>
            <w:r w:rsidRPr="004E2E1B">
              <w:t>0,50</w:t>
            </w:r>
          </w:p>
        </w:tc>
      </w:tr>
      <w:tr w:rsidR="00FC655F" w:rsidRPr="004E2E1B">
        <w:tc>
          <w:tcPr>
            <w:tcW w:w="510" w:type="dxa"/>
          </w:tcPr>
          <w:p w:rsidR="00FC655F" w:rsidRPr="004E2E1B" w:rsidRDefault="00FC655F">
            <w:pPr>
              <w:pStyle w:val="ConsPlusNormal"/>
              <w:jc w:val="center"/>
            </w:pPr>
            <w:r w:rsidRPr="004E2E1B">
              <w:t>1.7.</w:t>
            </w:r>
          </w:p>
        </w:tc>
        <w:tc>
          <w:tcPr>
            <w:tcW w:w="7767" w:type="dxa"/>
          </w:tcPr>
          <w:p w:rsidR="00FC655F" w:rsidRPr="004E2E1B" w:rsidRDefault="00FC655F">
            <w:pPr>
              <w:pStyle w:val="ConsPlusNormal"/>
              <w:jc w:val="both"/>
            </w:pPr>
            <w:r w:rsidRPr="004E2E1B">
              <w:t>территории, подведомственные территориальному управлению "</w:t>
            </w:r>
            <w:proofErr w:type="spellStart"/>
            <w:r w:rsidRPr="004E2E1B">
              <w:t>Абагур</w:t>
            </w:r>
            <w:proofErr w:type="spellEnd"/>
            <w:r w:rsidRPr="004E2E1B">
              <w:t xml:space="preserve">" </w:t>
            </w:r>
            <w:r w:rsidRPr="004E2E1B">
              <w:lastRenderedPageBreak/>
              <w:t>администрации Центрального района города Новокузнецка</w:t>
            </w:r>
          </w:p>
        </w:tc>
        <w:tc>
          <w:tcPr>
            <w:tcW w:w="792" w:type="dxa"/>
          </w:tcPr>
          <w:p w:rsidR="00FC655F" w:rsidRPr="004E2E1B" w:rsidRDefault="00FC655F">
            <w:pPr>
              <w:pStyle w:val="ConsPlusNormal"/>
              <w:jc w:val="center"/>
            </w:pPr>
            <w:r w:rsidRPr="004E2E1B">
              <w:lastRenderedPageBreak/>
              <w:t>0,45</w:t>
            </w:r>
          </w:p>
        </w:tc>
      </w:tr>
      <w:tr w:rsidR="00FC655F" w:rsidRPr="004E2E1B">
        <w:tc>
          <w:tcPr>
            <w:tcW w:w="510" w:type="dxa"/>
          </w:tcPr>
          <w:p w:rsidR="00FC655F" w:rsidRPr="004E2E1B" w:rsidRDefault="00FC655F">
            <w:pPr>
              <w:pStyle w:val="ConsPlusNormal"/>
              <w:jc w:val="center"/>
            </w:pPr>
            <w:r w:rsidRPr="004E2E1B">
              <w:lastRenderedPageBreak/>
              <w:t>1.8.</w:t>
            </w:r>
          </w:p>
        </w:tc>
        <w:tc>
          <w:tcPr>
            <w:tcW w:w="7767" w:type="dxa"/>
          </w:tcPr>
          <w:p w:rsidR="00FC655F" w:rsidRPr="004E2E1B" w:rsidRDefault="00FC655F">
            <w:pPr>
              <w:pStyle w:val="ConsPlusNormal"/>
              <w:jc w:val="both"/>
            </w:pPr>
            <w:r w:rsidRPr="004E2E1B">
              <w:t>прочие территории Центрального района, не перечисленные выше</w:t>
            </w:r>
          </w:p>
        </w:tc>
        <w:tc>
          <w:tcPr>
            <w:tcW w:w="792" w:type="dxa"/>
          </w:tcPr>
          <w:p w:rsidR="00FC655F" w:rsidRPr="004E2E1B" w:rsidRDefault="00FC655F">
            <w:pPr>
              <w:pStyle w:val="ConsPlusNormal"/>
              <w:jc w:val="center"/>
            </w:pPr>
            <w:r w:rsidRPr="004E2E1B">
              <w:t>0,57</w:t>
            </w:r>
          </w:p>
        </w:tc>
      </w:tr>
      <w:tr w:rsidR="00FC655F" w:rsidRPr="004E2E1B">
        <w:tc>
          <w:tcPr>
            <w:tcW w:w="9069" w:type="dxa"/>
            <w:gridSpan w:val="3"/>
          </w:tcPr>
          <w:p w:rsidR="00FC655F" w:rsidRPr="004E2E1B" w:rsidRDefault="00FC655F">
            <w:pPr>
              <w:pStyle w:val="ConsPlusNormal"/>
              <w:jc w:val="center"/>
              <w:outlineLvl w:val="2"/>
            </w:pPr>
            <w:r w:rsidRPr="004E2E1B">
              <w:t>2. Куйбышевский район</w:t>
            </w:r>
          </w:p>
        </w:tc>
      </w:tr>
      <w:tr w:rsidR="00FC655F" w:rsidRPr="004E2E1B">
        <w:tc>
          <w:tcPr>
            <w:tcW w:w="510" w:type="dxa"/>
          </w:tcPr>
          <w:p w:rsidR="00FC655F" w:rsidRPr="004E2E1B" w:rsidRDefault="00FC655F">
            <w:pPr>
              <w:pStyle w:val="ConsPlusNormal"/>
              <w:jc w:val="center"/>
            </w:pPr>
            <w:r w:rsidRPr="004E2E1B">
              <w:t>2.1.</w:t>
            </w:r>
          </w:p>
        </w:tc>
        <w:tc>
          <w:tcPr>
            <w:tcW w:w="7767" w:type="dxa"/>
          </w:tcPr>
          <w:p w:rsidR="00FC655F" w:rsidRPr="004E2E1B" w:rsidRDefault="00FC655F">
            <w:pPr>
              <w:pStyle w:val="ConsPlusNormal"/>
              <w:jc w:val="both"/>
            </w:pPr>
            <w:r w:rsidRPr="004E2E1B">
              <w:t xml:space="preserve">пр-т </w:t>
            </w:r>
            <w:proofErr w:type="spellStart"/>
            <w:r w:rsidRPr="004E2E1B">
              <w:t>Курако</w:t>
            </w:r>
            <w:proofErr w:type="spellEnd"/>
            <w:r w:rsidRPr="004E2E1B">
              <w:t xml:space="preserve"> (дома NN 1, 1б, 3, 7, 7а, 11, 15, 49, 49/1, 49/2, 49/3, 49/4, 49/5), привокзальная площадь, ул. Транспортная (дома NN 2 (железнодорожный вокзал), 2а (пригородный железнодорожный вокзал), 4 (автовокзал), 49а, 49б, 49г)), пр-т Октябрьский (дома NN 58, 60, 62, 62б, 66а)</w:t>
            </w:r>
          </w:p>
        </w:tc>
        <w:tc>
          <w:tcPr>
            <w:tcW w:w="792" w:type="dxa"/>
          </w:tcPr>
          <w:p w:rsidR="00FC655F" w:rsidRPr="004E2E1B" w:rsidRDefault="00FC655F">
            <w:pPr>
              <w:pStyle w:val="ConsPlusNormal"/>
              <w:jc w:val="center"/>
            </w:pPr>
            <w:r w:rsidRPr="004E2E1B">
              <w:t>1,00</w:t>
            </w:r>
          </w:p>
        </w:tc>
      </w:tr>
      <w:tr w:rsidR="00FC655F" w:rsidRPr="004E2E1B">
        <w:tc>
          <w:tcPr>
            <w:tcW w:w="510" w:type="dxa"/>
          </w:tcPr>
          <w:p w:rsidR="00FC655F" w:rsidRPr="004E2E1B" w:rsidRDefault="00FC655F">
            <w:pPr>
              <w:pStyle w:val="ConsPlusNormal"/>
              <w:jc w:val="center"/>
            </w:pPr>
            <w:r w:rsidRPr="004E2E1B">
              <w:t>2.2.</w:t>
            </w:r>
          </w:p>
        </w:tc>
        <w:tc>
          <w:tcPr>
            <w:tcW w:w="7767" w:type="dxa"/>
          </w:tcPr>
          <w:p w:rsidR="00FC655F" w:rsidRPr="004E2E1B" w:rsidRDefault="00FC655F">
            <w:pPr>
              <w:pStyle w:val="ConsPlusNormal"/>
              <w:jc w:val="both"/>
            </w:pPr>
            <w:r w:rsidRPr="004E2E1B">
              <w:t xml:space="preserve">пр-т </w:t>
            </w:r>
            <w:proofErr w:type="spellStart"/>
            <w:r w:rsidRPr="004E2E1B">
              <w:t>Курако</w:t>
            </w:r>
            <w:proofErr w:type="spellEnd"/>
            <w:r w:rsidRPr="004E2E1B">
              <w:t xml:space="preserve"> (в границах района, кроме домов NN 1, 1б, 3, 7, 7а, 11, 15, 49, 49/1, 49/2, 49/3, 49/4, 49/5), ул. </w:t>
            </w:r>
            <w:proofErr w:type="gramStart"/>
            <w:r w:rsidRPr="004E2E1B">
              <w:t>Транспортная</w:t>
            </w:r>
            <w:proofErr w:type="gramEnd"/>
            <w:r w:rsidRPr="004E2E1B">
              <w:t xml:space="preserve"> (дома NN 58, 71а, 77а, 77б, 83а, 83а/1), пр-т Дружбы (в границах района), ул. Переездная, ул. Циолковского (в границах района)</w:t>
            </w:r>
          </w:p>
        </w:tc>
        <w:tc>
          <w:tcPr>
            <w:tcW w:w="792" w:type="dxa"/>
          </w:tcPr>
          <w:p w:rsidR="00FC655F" w:rsidRPr="004E2E1B" w:rsidRDefault="00FC655F">
            <w:pPr>
              <w:pStyle w:val="ConsPlusNormal"/>
              <w:jc w:val="center"/>
            </w:pPr>
            <w:r w:rsidRPr="004E2E1B">
              <w:t>0,90</w:t>
            </w:r>
          </w:p>
        </w:tc>
      </w:tr>
      <w:tr w:rsidR="00FC655F" w:rsidRPr="004E2E1B">
        <w:tc>
          <w:tcPr>
            <w:tcW w:w="510" w:type="dxa"/>
          </w:tcPr>
          <w:p w:rsidR="00FC655F" w:rsidRPr="004E2E1B" w:rsidRDefault="00FC655F">
            <w:pPr>
              <w:pStyle w:val="ConsPlusNormal"/>
              <w:jc w:val="center"/>
            </w:pPr>
            <w:r w:rsidRPr="004E2E1B">
              <w:t>2.3.</w:t>
            </w:r>
          </w:p>
        </w:tc>
        <w:tc>
          <w:tcPr>
            <w:tcW w:w="7767" w:type="dxa"/>
          </w:tcPr>
          <w:p w:rsidR="00FC655F" w:rsidRPr="004E2E1B" w:rsidRDefault="00FC655F">
            <w:pPr>
              <w:pStyle w:val="ConsPlusNormal"/>
              <w:jc w:val="both"/>
            </w:pPr>
            <w:proofErr w:type="gramStart"/>
            <w:r w:rsidRPr="004E2E1B">
              <w:t>ул. Мичурина, пр-т Октябрьский (в границах района, кроме домов NN 58, 60, 62, 62б, 66а), ул. Транспортная (в границах района, кроме домов NN 2, 2а, 4, 49а, 49б, 49г, 58, 71а, 77а, 77б, 83а, 83а/1), территория рынка на пересечении ул. В. Соломиной и ул. К. Маркса, ул. Куйбышева (дома NN 1, 3, 5, 6а, 7, 8), ул. Ростовская (дом</w:t>
            </w:r>
            <w:proofErr w:type="gramEnd"/>
            <w:r w:rsidRPr="004E2E1B">
              <w:t xml:space="preserve"> </w:t>
            </w:r>
            <w:proofErr w:type="gramStart"/>
            <w:r w:rsidRPr="004E2E1B">
              <w:t xml:space="preserve">N 13), ул. Сибиряков-Гвардейцев (дома NN 2, 2 корпус 1, 2 корпус 2), ул. Воробьева (дом N 1а), ул. Невского, ул. Глинки (дома NN 10, 24), ул. Лазо (дома NN 1, 2, 4, 5, 6, 7), ул. Вокзальная, ул. Полевая, ул. </w:t>
            </w:r>
            <w:proofErr w:type="spellStart"/>
            <w:r w:rsidRPr="004E2E1B">
              <w:t>Полесская</w:t>
            </w:r>
            <w:proofErr w:type="spellEnd"/>
            <w:r w:rsidRPr="004E2E1B">
              <w:t xml:space="preserve">, ул. Аварийная, ул. </w:t>
            </w:r>
            <w:proofErr w:type="spellStart"/>
            <w:r w:rsidRPr="004E2E1B">
              <w:t>Сызранская</w:t>
            </w:r>
            <w:proofErr w:type="spellEnd"/>
            <w:r w:rsidRPr="004E2E1B">
              <w:t xml:space="preserve">, ул. Обогатительная, ул. </w:t>
            </w:r>
            <w:proofErr w:type="spellStart"/>
            <w:r w:rsidRPr="004E2E1B">
              <w:t>Агломератная</w:t>
            </w:r>
            <w:proofErr w:type="spellEnd"/>
            <w:r w:rsidRPr="004E2E1B">
              <w:t>, ул. Асфальтовая, ул. Карусельная, ул. Тупик 3 км, ул. Фабричная</w:t>
            </w:r>
            <w:proofErr w:type="gramEnd"/>
            <w:r w:rsidRPr="004E2E1B">
              <w:t>, ул. 1-я Фабричная, ул. Фруктовая, ул. 1-я Фруктовая, переулок Водосточный</w:t>
            </w:r>
          </w:p>
        </w:tc>
        <w:tc>
          <w:tcPr>
            <w:tcW w:w="792" w:type="dxa"/>
          </w:tcPr>
          <w:p w:rsidR="00FC655F" w:rsidRPr="004E2E1B" w:rsidRDefault="00FC655F">
            <w:pPr>
              <w:pStyle w:val="ConsPlusNormal"/>
              <w:jc w:val="center"/>
            </w:pPr>
            <w:r w:rsidRPr="004E2E1B">
              <w:t>0,80</w:t>
            </w:r>
          </w:p>
        </w:tc>
      </w:tr>
      <w:tr w:rsidR="00FC655F" w:rsidRPr="004E2E1B">
        <w:tc>
          <w:tcPr>
            <w:tcW w:w="510" w:type="dxa"/>
          </w:tcPr>
          <w:p w:rsidR="00FC655F" w:rsidRPr="004E2E1B" w:rsidRDefault="00FC655F">
            <w:pPr>
              <w:pStyle w:val="ConsPlusNormal"/>
              <w:jc w:val="center"/>
            </w:pPr>
            <w:r w:rsidRPr="004E2E1B">
              <w:t>2.4.</w:t>
            </w:r>
          </w:p>
        </w:tc>
        <w:tc>
          <w:tcPr>
            <w:tcW w:w="7767" w:type="dxa"/>
          </w:tcPr>
          <w:p w:rsidR="00FC655F" w:rsidRPr="004E2E1B" w:rsidRDefault="00FC655F">
            <w:pPr>
              <w:pStyle w:val="ConsPlusNormal"/>
              <w:jc w:val="both"/>
            </w:pPr>
            <w:proofErr w:type="gramStart"/>
            <w:r w:rsidRPr="004E2E1B">
              <w:t xml:space="preserve">ул. Куйбышева (кроме домов NN 1, 3, 5, 6а, 7, 8), ул. Батюшкова, ул. Пожарского, ул. </w:t>
            </w:r>
            <w:proofErr w:type="spellStart"/>
            <w:r w:rsidRPr="004E2E1B">
              <w:t>Карбышева</w:t>
            </w:r>
            <w:proofErr w:type="spellEnd"/>
            <w:r w:rsidRPr="004E2E1B">
              <w:t>, ул. Димитрова, ул. Трамвайная, ул. Лазо (кроме домов NN 1, 2, 4, 5, 6, 7), ул. Сибиряков-Гвардейцев (кроме домов NN 2, 2 корпус 1, 2 корпус 2), ул. Кутузова (дома NN 62 - 90/5)</w:t>
            </w:r>
            <w:proofErr w:type="gramEnd"/>
          </w:p>
        </w:tc>
        <w:tc>
          <w:tcPr>
            <w:tcW w:w="792" w:type="dxa"/>
          </w:tcPr>
          <w:p w:rsidR="00FC655F" w:rsidRPr="004E2E1B" w:rsidRDefault="00FC655F">
            <w:pPr>
              <w:pStyle w:val="ConsPlusNormal"/>
              <w:jc w:val="center"/>
            </w:pPr>
            <w:r w:rsidRPr="004E2E1B">
              <w:t>0,70</w:t>
            </w:r>
          </w:p>
        </w:tc>
      </w:tr>
      <w:tr w:rsidR="00FC655F" w:rsidRPr="004E2E1B">
        <w:tc>
          <w:tcPr>
            <w:tcW w:w="510" w:type="dxa"/>
          </w:tcPr>
          <w:p w:rsidR="00FC655F" w:rsidRPr="004E2E1B" w:rsidRDefault="00FC655F">
            <w:pPr>
              <w:pStyle w:val="ConsPlusNormal"/>
              <w:jc w:val="center"/>
            </w:pPr>
            <w:r w:rsidRPr="004E2E1B">
              <w:t>2.5.</w:t>
            </w:r>
          </w:p>
        </w:tc>
        <w:tc>
          <w:tcPr>
            <w:tcW w:w="7767" w:type="dxa"/>
          </w:tcPr>
          <w:p w:rsidR="00FC655F" w:rsidRPr="004E2E1B" w:rsidRDefault="00FC655F">
            <w:pPr>
              <w:pStyle w:val="ConsPlusNormal"/>
              <w:jc w:val="both"/>
            </w:pPr>
            <w:r w:rsidRPr="004E2E1B">
              <w:t>ул. Глинки (кроме домов NN 10, 24), ул. В. Соломиной, ул. К. Маркса</w:t>
            </w:r>
          </w:p>
        </w:tc>
        <w:tc>
          <w:tcPr>
            <w:tcW w:w="792" w:type="dxa"/>
          </w:tcPr>
          <w:p w:rsidR="00FC655F" w:rsidRPr="004E2E1B" w:rsidRDefault="00FC655F">
            <w:pPr>
              <w:pStyle w:val="ConsPlusNormal"/>
              <w:jc w:val="center"/>
            </w:pPr>
            <w:r w:rsidRPr="004E2E1B">
              <w:t>0,60</w:t>
            </w:r>
          </w:p>
        </w:tc>
      </w:tr>
      <w:tr w:rsidR="00FC655F" w:rsidRPr="004E2E1B">
        <w:tc>
          <w:tcPr>
            <w:tcW w:w="510" w:type="dxa"/>
          </w:tcPr>
          <w:p w:rsidR="00FC655F" w:rsidRPr="004E2E1B" w:rsidRDefault="00FC655F">
            <w:pPr>
              <w:pStyle w:val="ConsPlusNormal"/>
              <w:jc w:val="center"/>
            </w:pPr>
            <w:r w:rsidRPr="004E2E1B">
              <w:t>2.6.</w:t>
            </w:r>
          </w:p>
        </w:tc>
        <w:tc>
          <w:tcPr>
            <w:tcW w:w="7767" w:type="dxa"/>
          </w:tcPr>
          <w:p w:rsidR="00FC655F" w:rsidRPr="004E2E1B" w:rsidRDefault="00FC655F">
            <w:pPr>
              <w:pStyle w:val="ConsPlusNormal"/>
              <w:jc w:val="both"/>
            </w:pPr>
            <w:proofErr w:type="gramStart"/>
            <w:r w:rsidRPr="004E2E1B">
              <w:t xml:space="preserve">территория рынка на пересечении ул. </w:t>
            </w:r>
            <w:proofErr w:type="spellStart"/>
            <w:r w:rsidRPr="004E2E1B">
              <w:t>Точилино</w:t>
            </w:r>
            <w:proofErr w:type="spellEnd"/>
            <w:r w:rsidRPr="004E2E1B">
              <w:t xml:space="preserve"> и ул. Варшавской, ул. 1 Мая, ул. Воробьева (кроме дома N 1а), ул. Челюскина, ул. Ростовская (кроме дома N 13)</w:t>
            </w:r>
            <w:proofErr w:type="gramEnd"/>
          </w:p>
        </w:tc>
        <w:tc>
          <w:tcPr>
            <w:tcW w:w="792" w:type="dxa"/>
          </w:tcPr>
          <w:p w:rsidR="00FC655F" w:rsidRPr="004E2E1B" w:rsidRDefault="00FC655F">
            <w:pPr>
              <w:pStyle w:val="ConsPlusNormal"/>
              <w:jc w:val="center"/>
            </w:pPr>
            <w:r w:rsidRPr="004E2E1B">
              <w:t>0,57</w:t>
            </w:r>
          </w:p>
        </w:tc>
      </w:tr>
      <w:tr w:rsidR="00FC655F" w:rsidRPr="004E2E1B">
        <w:tc>
          <w:tcPr>
            <w:tcW w:w="510" w:type="dxa"/>
          </w:tcPr>
          <w:p w:rsidR="00FC655F" w:rsidRPr="004E2E1B" w:rsidRDefault="00FC655F">
            <w:pPr>
              <w:pStyle w:val="ConsPlusNormal"/>
              <w:jc w:val="center"/>
            </w:pPr>
            <w:r w:rsidRPr="004E2E1B">
              <w:t>2.7.</w:t>
            </w:r>
          </w:p>
        </w:tc>
        <w:tc>
          <w:tcPr>
            <w:tcW w:w="7767" w:type="dxa"/>
          </w:tcPr>
          <w:p w:rsidR="00FC655F" w:rsidRPr="004E2E1B" w:rsidRDefault="00FC655F">
            <w:pPr>
              <w:pStyle w:val="ConsPlusNormal"/>
              <w:jc w:val="both"/>
            </w:pPr>
            <w:r w:rsidRPr="004E2E1B">
              <w:t>территории, подведомственные территориальному управлению "Листвяги" администрации Куйбышевского района города Новокузнецка</w:t>
            </w:r>
          </w:p>
        </w:tc>
        <w:tc>
          <w:tcPr>
            <w:tcW w:w="792" w:type="dxa"/>
          </w:tcPr>
          <w:p w:rsidR="00FC655F" w:rsidRPr="004E2E1B" w:rsidRDefault="00FC655F">
            <w:pPr>
              <w:pStyle w:val="ConsPlusNormal"/>
              <w:jc w:val="center"/>
            </w:pPr>
            <w:r w:rsidRPr="004E2E1B">
              <w:t>0,45</w:t>
            </w:r>
          </w:p>
        </w:tc>
      </w:tr>
      <w:tr w:rsidR="00FC655F" w:rsidRPr="004E2E1B">
        <w:tc>
          <w:tcPr>
            <w:tcW w:w="510" w:type="dxa"/>
          </w:tcPr>
          <w:p w:rsidR="00FC655F" w:rsidRPr="004E2E1B" w:rsidRDefault="00FC655F">
            <w:pPr>
              <w:pStyle w:val="ConsPlusNormal"/>
              <w:jc w:val="center"/>
            </w:pPr>
            <w:r w:rsidRPr="004E2E1B">
              <w:t>2.8.</w:t>
            </w:r>
          </w:p>
        </w:tc>
        <w:tc>
          <w:tcPr>
            <w:tcW w:w="7767" w:type="dxa"/>
          </w:tcPr>
          <w:p w:rsidR="00FC655F" w:rsidRPr="004E2E1B" w:rsidRDefault="00FC655F">
            <w:pPr>
              <w:pStyle w:val="ConsPlusNormal"/>
              <w:jc w:val="both"/>
            </w:pPr>
            <w:r w:rsidRPr="004E2E1B">
              <w:t xml:space="preserve">ул. Кубинская (дом N 23а), ул. Успенская (дом N 36), ул. Пролетарская (дом N 193), ул. 40 лет Октября (дом N 9), ул. Володарского (дом N 52), ул. Жасминная (дом N 23), ул. </w:t>
            </w:r>
            <w:proofErr w:type="spellStart"/>
            <w:r w:rsidRPr="004E2E1B">
              <w:t>Кузедеевская</w:t>
            </w:r>
            <w:proofErr w:type="spellEnd"/>
            <w:r w:rsidRPr="004E2E1B">
              <w:t xml:space="preserve"> (дом N 82), переулок Читинский (дом N 3)</w:t>
            </w:r>
          </w:p>
        </w:tc>
        <w:tc>
          <w:tcPr>
            <w:tcW w:w="792" w:type="dxa"/>
          </w:tcPr>
          <w:p w:rsidR="00FC655F" w:rsidRPr="004E2E1B" w:rsidRDefault="00FC655F">
            <w:pPr>
              <w:pStyle w:val="ConsPlusNormal"/>
              <w:jc w:val="center"/>
            </w:pPr>
            <w:r w:rsidRPr="004E2E1B">
              <w:t>0,20</w:t>
            </w:r>
          </w:p>
        </w:tc>
      </w:tr>
      <w:tr w:rsidR="00FC655F" w:rsidRPr="004E2E1B">
        <w:tc>
          <w:tcPr>
            <w:tcW w:w="510" w:type="dxa"/>
          </w:tcPr>
          <w:p w:rsidR="00FC655F" w:rsidRPr="004E2E1B" w:rsidRDefault="00FC655F">
            <w:pPr>
              <w:pStyle w:val="ConsPlusNormal"/>
              <w:jc w:val="center"/>
            </w:pPr>
            <w:r w:rsidRPr="004E2E1B">
              <w:t>2.9.</w:t>
            </w:r>
          </w:p>
        </w:tc>
        <w:tc>
          <w:tcPr>
            <w:tcW w:w="7767" w:type="dxa"/>
          </w:tcPr>
          <w:p w:rsidR="00FC655F" w:rsidRPr="004E2E1B" w:rsidRDefault="00FC655F">
            <w:pPr>
              <w:pStyle w:val="ConsPlusNormal"/>
              <w:jc w:val="both"/>
            </w:pPr>
            <w:r w:rsidRPr="004E2E1B">
              <w:t>прочие территории Куйбышевского района, не перечисленные выше</w:t>
            </w:r>
          </w:p>
        </w:tc>
        <w:tc>
          <w:tcPr>
            <w:tcW w:w="792" w:type="dxa"/>
          </w:tcPr>
          <w:p w:rsidR="00FC655F" w:rsidRPr="004E2E1B" w:rsidRDefault="00FC655F">
            <w:pPr>
              <w:pStyle w:val="ConsPlusNormal"/>
              <w:jc w:val="center"/>
            </w:pPr>
            <w:r w:rsidRPr="004E2E1B">
              <w:t>0,50</w:t>
            </w:r>
          </w:p>
        </w:tc>
      </w:tr>
      <w:tr w:rsidR="00FC655F" w:rsidRPr="004E2E1B">
        <w:tc>
          <w:tcPr>
            <w:tcW w:w="9069" w:type="dxa"/>
            <w:gridSpan w:val="3"/>
          </w:tcPr>
          <w:p w:rsidR="00FC655F" w:rsidRPr="004E2E1B" w:rsidRDefault="00FC655F">
            <w:pPr>
              <w:pStyle w:val="ConsPlusNormal"/>
              <w:jc w:val="center"/>
              <w:outlineLvl w:val="2"/>
            </w:pPr>
            <w:r w:rsidRPr="004E2E1B">
              <w:t>3. Заводской район</w:t>
            </w:r>
          </w:p>
        </w:tc>
      </w:tr>
      <w:tr w:rsidR="00FC655F" w:rsidRPr="004E2E1B">
        <w:tc>
          <w:tcPr>
            <w:tcW w:w="510" w:type="dxa"/>
          </w:tcPr>
          <w:p w:rsidR="00FC655F" w:rsidRPr="004E2E1B" w:rsidRDefault="00FC655F">
            <w:pPr>
              <w:pStyle w:val="ConsPlusNormal"/>
              <w:jc w:val="center"/>
            </w:pPr>
            <w:r w:rsidRPr="004E2E1B">
              <w:t>3.1.</w:t>
            </w:r>
          </w:p>
        </w:tc>
        <w:tc>
          <w:tcPr>
            <w:tcW w:w="7767" w:type="dxa"/>
          </w:tcPr>
          <w:p w:rsidR="00FC655F" w:rsidRPr="004E2E1B" w:rsidRDefault="00FC655F">
            <w:pPr>
              <w:pStyle w:val="ConsPlusNormal"/>
              <w:jc w:val="both"/>
            </w:pPr>
            <w:r w:rsidRPr="004E2E1B">
              <w:t xml:space="preserve">территория рынка на пересечении </w:t>
            </w:r>
            <w:proofErr w:type="spellStart"/>
            <w:r w:rsidRPr="004E2E1B">
              <w:t>пр</w:t>
            </w:r>
            <w:proofErr w:type="spellEnd"/>
            <w:r w:rsidRPr="004E2E1B">
              <w:t xml:space="preserve">-та Советской Армии и ул. 40 лет ВЛКСМ, ул. Селекционная, шоссе Пойменное, шоссе </w:t>
            </w:r>
            <w:proofErr w:type="spellStart"/>
            <w:r w:rsidRPr="004E2E1B">
              <w:t>Бызовское</w:t>
            </w:r>
            <w:proofErr w:type="spellEnd"/>
            <w:r w:rsidRPr="004E2E1B">
              <w:t xml:space="preserve">, ул. </w:t>
            </w:r>
            <w:proofErr w:type="spellStart"/>
            <w:r w:rsidRPr="004E2E1B">
              <w:t>Бызовская</w:t>
            </w:r>
            <w:proofErr w:type="spellEnd"/>
            <w:r w:rsidRPr="004E2E1B">
              <w:t xml:space="preserve">, ул. М. Тореза (от начала до дома N 105 включительно), территория рынка по адресу: ул. М. Тореза, дом N 61а, ул. Автотранспортная, ул. </w:t>
            </w:r>
            <w:proofErr w:type="spellStart"/>
            <w:r w:rsidRPr="004E2E1B">
              <w:t>Промстроевская</w:t>
            </w:r>
            <w:proofErr w:type="spellEnd"/>
          </w:p>
        </w:tc>
        <w:tc>
          <w:tcPr>
            <w:tcW w:w="792" w:type="dxa"/>
          </w:tcPr>
          <w:p w:rsidR="00FC655F" w:rsidRPr="004E2E1B" w:rsidRDefault="00FC655F">
            <w:pPr>
              <w:pStyle w:val="ConsPlusNormal"/>
              <w:jc w:val="center"/>
            </w:pPr>
            <w:r w:rsidRPr="004E2E1B">
              <w:t>0,80</w:t>
            </w:r>
          </w:p>
        </w:tc>
      </w:tr>
      <w:tr w:rsidR="00FC655F" w:rsidRPr="004E2E1B">
        <w:tc>
          <w:tcPr>
            <w:tcW w:w="510" w:type="dxa"/>
          </w:tcPr>
          <w:p w:rsidR="00FC655F" w:rsidRPr="004E2E1B" w:rsidRDefault="00FC655F">
            <w:pPr>
              <w:pStyle w:val="ConsPlusNormal"/>
              <w:jc w:val="center"/>
            </w:pPr>
            <w:r w:rsidRPr="004E2E1B">
              <w:t>3.2.</w:t>
            </w:r>
          </w:p>
        </w:tc>
        <w:tc>
          <w:tcPr>
            <w:tcW w:w="7767" w:type="dxa"/>
          </w:tcPr>
          <w:p w:rsidR="00FC655F" w:rsidRPr="004E2E1B" w:rsidRDefault="00FC655F">
            <w:pPr>
              <w:pStyle w:val="ConsPlusNormal"/>
              <w:jc w:val="both"/>
            </w:pPr>
            <w:r w:rsidRPr="004E2E1B">
              <w:t xml:space="preserve">пр-т Советской Армии, ул. </w:t>
            </w:r>
            <w:proofErr w:type="spellStart"/>
            <w:r w:rsidRPr="004E2E1B">
              <w:t>Климасенко</w:t>
            </w:r>
            <w:proofErr w:type="spellEnd"/>
            <w:r w:rsidRPr="004E2E1B">
              <w:t xml:space="preserve"> (от начала до дома N 11/1 включительно), территория рынка рядом с домом N 64 по ул. М. Тореза, ул. Клименко (дома NN 34, 36, 38, 40, 42), ул. Ярославская</w:t>
            </w:r>
          </w:p>
        </w:tc>
        <w:tc>
          <w:tcPr>
            <w:tcW w:w="792" w:type="dxa"/>
          </w:tcPr>
          <w:p w:rsidR="00FC655F" w:rsidRPr="004E2E1B" w:rsidRDefault="00FC655F">
            <w:pPr>
              <w:pStyle w:val="ConsPlusNormal"/>
              <w:jc w:val="center"/>
            </w:pPr>
            <w:r w:rsidRPr="004E2E1B">
              <w:t>0,70</w:t>
            </w:r>
          </w:p>
        </w:tc>
      </w:tr>
      <w:tr w:rsidR="00FC655F" w:rsidRPr="004E2E1B">
        <w:tc>
          <w:tcPr>
            <w:tcW w:w="510" w:type="dxa"/>
          </w:tcPr>
          <w:p w:rsidR="00FC655F" w:rsidRPr="004E2E1B" w:rsidRDefault="00FC655F">
            <w:pPr>
              <w:pStyle w:val="ConsPlusNormal"/>
              <w:jc w:val="center"/>
            </w:pPr>
            <w:r w:rsidRPr="004E2E1B">
              <w:lastRenderedPageBreak/>
              <w:t>3.3.</w:t>
            </w:r>
          </w:p>
        </w:tc>
        <w:tc>
          <w:tcPr>
            <w:tcW w:w="7767" w:type="dxa"/>
          </w:tcPr>
          <w:p w:rsidR="00FC655F" w:rsidRPr="004E2E1B" w:rsidRDefault="00FC655F">
            <w:pPr>
              <w:pStyle w:val="ConsPlusNormal"/>
              <w:jc w:val="both"/>
            </w:pPr>
            <w:r w:rsidRPr="004E2E1B">
              <w:t>ул. 40 лет ВЛКСМ (от начала до дома N 72 включительно)</w:t>
            </w:r>
          </w:p>
        </w:tc>
        <w:tc>
          <w:tcPr>
            <w:tcW w:w="792" w:type="dxa"/>
          </w:tcPr>
          <w:p w:rsidR="00FC655F" w:rsidRPr="004E2E1B" w:rsidRDefault="00FC655F">
            <w:pPr>
              <w:pStyle w:val="ConsPlusNormal"/>
              <w:jc w:val="center"/>
            </w:pPr>
            <w:r w:rsidRPr="004E2E1B">
              <w:t>0,60</w:t>
            </w:r>
          </w:p>
        </w:tc>
      </w:tr>
      <w:tr w:rsidR="00FC655F" w:rsidRPr="004E2E1B">
        <w:tc>
          <w:tcPr>
            <w:tcW w:w="510" w:type="dxa"/>
          </w:tcPr>
          <w:p w:rsidR="00FC655F" w:rsidRPr="004E2E1B" w:rsidRDefault="00FC655F">
            <w:pPr>
              <w:pStyle w:val="ConsPlusNormal"/>
              <w:jc w:val="center"/>
            </w:pPr>
            <w:r w:rsidRPr="004E2E1B">
              <w:t>3.4.</w:t>
            </w:r>
          </w:p>
        </w:tc>
        <w:tc>
          <w:tcPr>
            <w:tcW w:w="7767" w:type="dxa"/>
          </w:tcPr>
          <w:p w:rsidR="00FC655F" w:rsidRPr="004E2E1B" w:rsidRDefault="00FC655F">
            <w:pPr>
              <w:pStyle w:val="ConsPlusNormal"/>
              <w:jc w:val="both"/>
            </w:pPr>
            <w:r w:rsidRPr="004E2E1B">
              <w:t xml:space="preserve">ул. М. Тореза (от дома N 105 до конца), ул. 40 лет ВЛКСМ (от дома N 73 до конца), ул. </w:t>
            </w:r>
            <w:proofErr w:type="spellStart"/>
            <w:r w:rsidRPr="004E2E1B">
              <w:t>Климасенко</w:t>
            </w:r>
            <w:proofErr w:type="spellEnd"/>
            <w:r w:rsidRPr="004E2E1B">
              <w:t xml:space="preserve"> (от дома N 11/2 до конца), проезд Ижевский, ул. 13-й микрорайон</w:t>
            </w:r>
          </w:p>
        </w:tc>
        <w:tc>
          <w:tcPr>
            <w:tcW w:w="792" w:type="dxa"/>
          </w:tcPr>
          <w:p w:rsidR="00FC655F" w:rsidRPr="004E2E1B" w:rsidRDefault="00FC655F">
            <w:pPr>
              <w:pStyle w:val="ConsPlusNormal"/>
              <w:jc w:val="center"/>
            </w:pPr>
            <w:r w:rsidRPr="004E2E1B">
              <w:t>0,57</w:t>
            </w:r>
          </w:p>
        </w:tc>
      </w:tr>
      <w:tr w:rsidR="00FC655F" w:rsidRPr="004E2E1B">
        <w:tc>
          <w:tcPr>
            <w:tcW w:w="510" w:type="dxa"/>
          </w:tcPr>
          <w:p w:rsidR="00FC655F" w:rsidRPr="004E2E1B" w:rsidRDefault="00FC655F">
            <w:pPr>
              <w:pStyle w:val="ConsPlusNormal"/>
              <w:jc w:val="center"/>
            </w:pPr>
            <w:r w:rsidRPr="004E2E1B">
              <w:t>3.5.</w:t>
            </w:r>
          </w:p>
        </w:tc>
        <w:tc>
          <w:tcPr>
            <w:tcW w:w="7767" w:type="dxa"/>
          </w:tcPr>
          <w:p w:rsidR="00FC655F" w:rsidRPr="004E2E1B" w:rsidRDefault="00FC655F">
            <w:pPr>
              <w:pStyle w:val="ConsPlusNormal"/>
              <w:jc w:val="both"/>
            </w:pPr>
            <w:r w:rsidRPr="004E2E1B">
              <w:t>ул. Пихтовая, ул. Зимняя</w:t>
            </w:r>
          </w:p>
        </w:tc>
        <w:tc>
          <w:tcPr>
            <w:tcW w:w="792" w:type="dxa"/>
          </w:tcPr>
          <w:p w:rsidR="00FC655F" w:rsidRPr="004E2E1B" w:rsidRDefault="00FC655F">
            <w:pPr>
              <w:pStyle w:val="ConsPlusNormal"/>
              <w:jc w:val="center"/>
            </w:pPr>
            <w:r w:rsidRPr="004E2E1B">
              <w:t>0,60</w:t>
            </w:r>
          </w:p>
        </w:tc>
      </w:tr>
      <w:tr w:rsidR="00FC655F" w:rsidRPr="004E2E1B">
        <w:tc>
          <w:tcPr>
            <w:tcW w:w="510" w:type="dxa"/>
          </w:tcPr>
          <w:p w:rsidR="00FC655F" w:rsidRPr="004E2E1B" w:rsidRDefault="00FC655F">
            <w:pPr>
              <w:pStyle w:val="ConsPlusNormal"/>
              <w:jc w:val="center"/>
            </w:pPr>
            <w:r w:rsidRPr="004E2E1B">
              <w:t>3.6.</w:t>
            </w:r>
          </w:p>
        </w:tc>
        <w:tc>
          <w:tcPr>
            <w:tcW w:w="7767" w:type="dxa"/>
          </w:tcPr>
          <w:p w:rsidR="00FC655F" w:rsidRPr="004E2E1B" w:rsidRDefault="00FC655F">
            <w:pPr>
              <w:pStyle w:val="ConsPlusNormal"/>
              <w:jc w:val="both"/>
            </w:pPr>
            <w:r w:rsidRPr="004E2E1B">
              <w:t>ул. Клименко (кроме домов NN 34, 36, 38, 40, 42), ул. Горьковская</w:t>
            </w:r>
          </w:p>
        </w:tc>
        <w:tc>
          <w:tcPr>
            <w:tcW w:w="792" w:type="dxa"/>
          </w:tcPr>
          <w:p w:rsidR="00FC655F" w:rsidRPr="004E2E1B" w:rsidRDefault="00FC655F">
            <w:pPr>
              <w:pStyle w:val="ConsPlusNormal"/>
              <w:jc w:val="center"/>
            </w:pPr>
            <w:r w:rsidRPr="004E2E1B">
              <w:t>0,50</w:t>
            </w:r>
          </w:p>
        </w:tc>
      </w:tr>
      <w:tr w:rsidR="00FC655F" w:rsidRPr="004E2E1B">
        <w:tc>
          <w:tcPr>
            <w:tcW w:w="510" w:type="dxa"/>
          </w:tcPr>
          <w:p w:rsidR="00FC655F" w:rsidRPr="004E2E1B" w:rsidRDefault="00FC655F">
            <w:pPr>
              <w:pStyle w:val="ConsPlusNormal"/>
              <w:jc w:val="center"/>
            </w:pPr>
            <w:r w:rsidRPr="004E2E1B">
              <w:t>3.7.</w:t>
            </w:r>
          </w:p>
        </w:tc>
        <w:tc>
          <w:tcPr>
            <w:tcW w:w="7767" w:type="dxa"/>
          </w:tcPr>
          <w:p w:rsidR="00FC655F" w:rsidRPr="004E2E1B" w:rsidRDefault="00FC655F">
            <w:pPr>
              <w:pStyle w:val="ConsPlusNormal"/>
              <w:jc w:val="both"/>
            </w:pPr>
            <w:r w:rsidRPr="004E2E1B">
              <w:t>прочие территории Заводского района, не перечисленные выше</w:t>
            </w:r>
          </w:p>
        </w:tc>
        <w:tc>
          <w:tcPr>
            <w:tcW w:w="792" w:type="dxa"/>
          </w:tcPr>
          <w:p w:rsidR="00FC655F" w:rsidRPr="004E2E1B" w:rsidRDefault="00FC655F">
            <w:pPr>
              <w:pStyle w:val="ConsPlusNormal"/>
              <w:jc w:val="center"/>
            </w:pPr>
            <w:r w:rsidRPr="004E2E1B">
              <w:t>0,45</w:t>
            </w:r>
          </w:p>
        </w:tc>
      </w:tr>
      <w:tr w:rsidR="00FC655F" w:rsidRPr="004E2E1B">
        <w:tc>
          <w:tcPr>
            <w:tcW w:w="9069" w:type="dxa"/>
            <w:gridSpan w:val="3"/>
          </w:tcPr>
          <w:p w:rsidR="00FC655F" w:rsidRPr="004E2E1B" w:rsidRDefault="00FC655F">
            <w:pPr>
              <w:pStyle w:val="ConsPlusNormal"/>
              <w:jc w:val="center"/>
              <w:outlineLvl w:val="2"/>
            </w:pPr>
            <w:r w:rsidRPr="004E2E1B">
              <w:t>4. Кузнецкий район</w:t>
            </w:r>
          </w:p>
        </w:tc>
      </w:tr>
      <w:tr w:rsidR="00FC655F" w:rsidRPr="004E2E1B">
        <w:tc>
          <w:tcPr>
            <w:tcW w:w="510" w:type="dxa"/>
          </w:tcPr>
          <w:p w:rsidR="00FC655F" w:rsidRPr="004E2E1B" w:rsidRDefault="00FC655F">
            <w:pPr>
              <w:pStyle w:val="ConsPlusNormal"/>
              <w:jc w:val="center"/>
            </w:pPr>
            <w:r w:rsidRPr="004E2E1B">
              <w:t>4.1.</w:t>
            </w:r>
          </w:p>
        </w:tc>
        <w:tc>
          <w:tcPr>
            <w:tcW w:w="7767" w:type="dxa"/>
          </w:tcPr>
          <w:p w:rsidR="00FC655F" w:rsidRPr="004E2E1B" w:rsidRDefault="00FC655F">
            <w:pPr>
              <w:pStyle w:val="ConsPlusNormal"/>
              <w:jc w:val="both"/>
            </w:pPr>
            <w:r w:rsidRPr="004E2E1B">
              <w:t>территория Советской площади</w:t>
            </w:r>
          </w:p>
        </w:tc>
        <w:tc>
          <w:tcPr>
            <w:tcW w:w="792" w:type="dxa"/>
          </w:tcPr>
          <w:p w:rsidR="00FC655F" w:rsidRPr="004E2E1B" w:rsidRDefault="00FC655F">
            <w:pPr>
              <w:pStyle w:val="ConsPlusNormal"/>
              <w:jc w:val="center"/>
            </w:pPr>
            <w:r w:rsidRPr="004E2E1B">
              <w:t>1,00</w:t>
            </w:r>
          </w:p>
        </w:tc>
      </w:tr>
      <w:tr w:rsidR="00FC655F" w:rsidRPr="004E2E1B">
        <w:tc>
          <w:tcPr>
            <w:tcW w:w="510" w:type="dxa"/>
          </w:tcPr>
          <w:p w:rsidR="00FC655F" w:rsidRPr="004E2E1B" w:rsidRDefault="00FC655F">
            <w:pPr>
              <w:pStyle w:val="ConsPlusNormal"/>
              <w:jc w:val="center"/>
            </w:pPr>
            <w:r w:rsidRPr="004E2E1B">
              <w:t>4.2.</w:t>
            </w:r>
          </w:p>
        </w:tc>
        <w:tc>
          <w:tcPr>
            <w:tcW w:w="7767" w:type="dxa"/>
          </w:tcPr>
          <w:p w:rsidR="00FC655F" w:rsidRPr="004E2E1B" w:rsidRDefault="00FC655F">
            <w:pPr>
              <w:pStyle w:val="ConsPlusNormal"/>
              <w:jc w:val="both"/>
            </w:pPr>
            <w:r w:rsidRPr="004E2E1B">
              <w:t>ул. Ленина (кроме домов от начала до дома N 30 включительно, от дома N 70 до дома N 162 включительно - по четной стороне; от дома N 11 до дома N 27 включительно, от дома N 71 до дома N 157 включительно - по нечетной стороне, дома N 167)</w:t>
            </w:r>
          </w:p>
        </w:tc>
        <w:tc>
          <w:tcPr>
            <w:tcW w:w="792" w:type="dxa"/>
          </w:tcPr>
          <w:p w:rsidR="00FC655F" w:rsidRPr="004E2E1B" w:rsidRDefault="00FC655F">
            <w:pPr>
              <w:pStyle w:val="ConsPlusNormal"/>
              <w:jc w:val="center"/>
            </w:pPr>
            <w:r w:rsidRPr="004E2E1B">
              <w:t>0,90</w:t>
            </w:r>
          </w:p>
        </w:tc>
      </w:tr>
      <w:tr w:rsidR="00FC655F" w:rsidRPr="004E2E1B">
        <w:tc>
          <w:tcPr>
            <w:tcW w:w="510" w:type="dxa"/>
          </w:tcPr>
          <w:p w:rsidR="00FC655F" w:rsidRPr="004E2E1B" w:rsidRDefault="00FC655F">
            <w:pPr>
              <w:pStyle w:val="ConsPlusNormal"/>
              <w:jc w:val="center"/>
            </w:pPr>
            <w:r w:rsidRPr="004E2E1B">
              <w:t>4.3.</w:t>
            </w:r>
          </w:p>
        </w:tc>
        <w:tc>
          <w:tcPr>
            <w:tcW w:w="7767" w:type="dxa"/>
          </w:tcPr>
          <w:p w:rsidR="00FC655F" w:rsidRPr="004E2E1B" w:rsidRDefault="00FC655F">
            <w:pPr>
              <w:pStyle w:val="ConsPlusNormal"/>
              <w:jc w:val="both"/>
            </w:pPr>
            <w:r w:rsidRPr="004E2E1B">
              <w:t xml:space="preserve">ул. </w:t>
            </w:r>
            <w:proofErr w:type="spellStart"/>
            <w:r w:rsidRPr="004E2E1B">
              <w:t>Шункова</w:t>
            </w:r>
            <w:proofErr w:type="spellEnd"/>
            <w:r w:rsidRPr="004E2E1B">
              <w:t xml:space="preserve"> (дом N 3а), ул. Смирнова, ул. Народная (дома NN 3, 3а, 9а), ул. Конева (дома NN 3, 3 корпус 1)</w:t>
            </w:r>
          </w:p>
        </w:tc>
        <w:tc>
          <w:tcPr>
            <w:tcW w:w="792" w:type="dxa"/>
          </w:tcPr>
          <w:p w:rsidR="00FC655F" w:rsidRPr="004E2E1B" w:rsidRDefault="00FC655F">
            <w:pPr>
              <w:pStyle w:val="ConsPlusNormal"/>
              <w:jc w:val="center"/>
            </w:pPr>
            <w:r w:rsidRPr="004E2E1B">
              <w:t>0,80</w:t>
            </w:r>
          </w:p>
        </w:tc>
      </w:tr>
      <w:tr w:rsidR="00FC655F" w:rsidRPr="004E2E1B">
        <w:tc>
          <w:tcPr>
            <w:tcW w:w="510" w:type="dxa"/>
          </w:tcPr>
          <w:p w:rsidR="00FC655F" w:rsidRPr="004E2E1B" w:rsidRDefault="00FC655F">
            <w:pPr>
              <w:pStyle w:val="ConsPlusNormal"/>
              <w:jc w:val="center"/>
            </w:pPr>
            <w:r w:rsidRPr="004E2E1B">
              <w:t>4.4.</w:t>
            </w:r>
          </w:p>
        </w:tc>
        <w:tc>
          <w:tcPr>
            <w:tcW w:w="7767" w:type="dxa"/>
          </w:tcPr>
          <w:p w:rsidR="00FC655F" w:rsidRPr="004E2E1B" w:rsidRDefault="00FC655F">
            <w:pPr>
              <w:pStyle w:val="ConsPlusNormal"/>
              <w:jc w:val="both"/>
            </w:pPr>
            <w:r w:rsidRPr="004E2E1B">
              <w:t>ул. Ленина (от начала до дома N 30 включительно, от дома N 70 до дома N 162 включительно - по четной стороне; от дома N 11 до дома N 27 включительно, от дома N 71 до дома N 157 включительно - по нечетной стороне), ул. Обнорского, ул. Луначарского</w:t>
            </w:r>
          </w:p>
        </w:tc>
        <w:tc>
          <w:tcPr>
            <w:tcW w:w="792" w:type="dxa"/>
          </w:tcPr>
          <w:p w:rsidR="00FC655F" w:rsidRPr="004E2E1B" w:rsidRDefault="00FC655F">
            <w:pPr>
              <w:pStyle w:val="ConsPlusNormal"/>
              <w:jc w:val="center"/>
            </w:pPr>
            <w:r w:rsidRPr="004E2E1B">
              <w:t>0,70</w:t>
            </w:r>
          </w:p>
        </w:tc>
      </w:tr>
      <w:tr w:rsidR="00FC655F" w:rsidRPr="004E2E1B">
        <w:tc>
          <w:tcPr>
            <w:tcW w:w="510" w:type="dxa"/>
          </w:tcPr>
          <w:p w:rsidR="00FC655F" w:rsidRPr="004E2E1B" w:rsidRDefault="00FC655F">
            <w:pPr>
              <w:pStyle w:val="ConsPlusNormal"/>
              <w:jc w:val="center"/>
            </w:pPr>
            <w:r w:rsidRPr="004E2E1B">
              <w:t>4.5.</w:t>
            </w:r>
          </w:p>
        </w:tc>
        <w:tc>
          <w:tcPr>
            <w:tcW w:w="7767" w:type="dxa"/>
          </w:tcPr>
          <w:p w:rsidR="00FC655F" w:rsidRPr="004E2E1B" w:rsidRDefault="00FC655F">
            <w:pPr>
              <w:pStyle w:val="ConsPlusNormal"/>
              <w:jc w:val="both"/>
            </w:pPr>
            <w:r w:rsidRPr="004E2E1B">
              <w:t xml:space="preserve">ул. Народная (кроме домов NN 3, 3а, 9а), ул. Конева (кроме домов NN 3, 3 корпус 1), ул. </w:t>
            </w:r>
            <w:proofErr w:type="spellStart"/>
            <w:r w:rsidRPr="004E2E1B">
              <w:t>Шункова</w:t>
            </w:r>
            <w:proofErr w:type="spellEnd"/>
            <w:r w:rsidRPr="004E2E1B">
              <w:t xml:space="preserve"> (кроме дома N 3а), ул. Метелкина, ул. Бульварная, ул. Толмачева</w:t>
            </w:r>
          </w:p>
        </w:tc>
        <w:tc>
          <w:tcPr>
            <w:tcW w:w="792" w:type="dxa"/>
          </w:tcPr>
          <w:p w:rsidR="00FC655F" w:rsidRPr="004E2E1B" w:rsidRDefault="00FC655F">
            <w:pPr>
              <w:pStyle w:val="ConsPlusNormal"/>
              <w:jc w:val="center"/>
            </w:pPr>
            <w:r w:rsidRPr="004E2E1B">
              <w:t>0,60</w:t>
            </w:r>
          </w:p>
        </w:tc>
      </w:tr>
      <w:tr w:rsidR="00FC655F" w:rsidRPr="004E2E1B">
        <w:tc>
          <w:tcPr>
            <w:tcW w:w="510" w:type="dxa"/>
          </w:tcPr>
          <w:p w:rsidR="00FC655F" w:rsidRPr="004E2E1B" w:rsidRDefault="00FC655F">
            <w:pPr>
              <w:pStyle w:val="ConsPlusNormal"/>
              <w:jc w:val="center"/>
            </w:pPr>
            <w:r w:rsidRPr="004E2E1B">
              <w:t>4.6.</w:t>
            </w:r>
          </w:p>
        </w:tc>
        <w:tc>
          <w:tcPr>
            <w:tcW w:w="7767" w:type="dxa"/>
          </w:tcPr>
          <w:p w:rsidR="00FC655F" w:rsidRPr="004E2E1B" w:rsidRDefault="00FC655F">
            <w:pPr>
              <w:pStyle w:val="ConsPlusNormal"/>
              <w:jc w:val="both"/>
            </w:pPr>
            <w:r w:rsidRPr="004E2E1B">
              <w:t xml:space="preserve">ул. Вагоностроительная, ул. </w:t>
            </w:r>
            <w:proofErr w:type="spellStart"/>
            <w:r w:rsidRPr="004E2E1B">
              <w:t>Бугарева</w:t>
            </w:r>
            <w:proofErr w:type="spellEnd"/>
            <w:r w:rsidRPr="004E2E1B">
              <w:t>, ул. Чекалина, ул. Шестакова, ул. Петракова</w:t>
            </w:r>
          </w:p>
        </w:tc>
        <w:tc>
          <w:tcPr>
            <w:tcW w:w="792" w:type="dxa"/>
          </w:tcPr>
          <w:p w:rsidR="00FC655F" w:rsidRPr="004E2E1B" w:rsidRDefault="00FC655F">
            <w:pPr>
              <w:pStyle w:val="ConsPlusNormal"/>
              <w:jc w:val="center"/>
            </w:pPr>
            <w:r w:rsidRPr="004E2E1B">
              <w:t>0,57</w:t>
            </w:r>
          </w:p>
        </w:tc>
      </w:tr>
      <w:tr w:rsidR="00FC655F" w:rsidRPr="004E2E1B">
        <w:tc>
          <w:tcPr>
            <w:tcW w:w="510" w:type="dxa"/>
          </w:tcPr>
          <w:p w:rsidR="00FC655F" w:rsidRPr="004E2E1B" w:rsidRDefault="00FC655F">
            <w:pPr>
              <w:pStyle w:val="ConsPlusNormal"/>
              <w:jc w:val="center"/>
            </w:pPr>
            <w:r w:rsidRPr="004E2E1B">
              <w:t>4.7.</w:t>
            </w:r>
          </w:p>
        </w:tc>
        <w:tc>
          <w:tcPr>
            <w:tcW w:w="7767" w:type="dxa"/>
          </w:tcPr>
          <w:p w:rsidR="00FC655F" w:rsidRPr="004E2E1B" w:rsidRDefault="00FC655F">
            <w:pPr>
              <w:pStyle w:val="ConsPlusNormal"/>
              <w:jc w:val="both"/>
            </w:pPr>
            <w:r w:rsidRPr="004E2E1B">
              <w:t>ул. Одесская</w:t>
            </w:r>
          </w:p>
        </w:tc>
        <w:tc>
          <w:tcPr>
            <w:tcW w:w="792" w:type="dxa"/>
          </w:tcPr>
          <w:p w:rsidR="00FC655F" w:rsidRPr="004E2E1B" w:rsidRDefault="00FC655F">
            <w:pPr>
              <w:pStyle w:val="ConsPlusNormal"/>
              <w:jc w:val="center"/>
            </w:pPr>
            <w:r w:rsidRPr="004E2E1B">
              <w:t>0,20</w:t>
            </w:r>
          </w:p>
        </w:tc>
      </w:tr>
      <w:tr w:rsidR="00FC655F" w:rsidRPr="004E2E1B">
        <w:tc>
          <w:tcPr>
            <w:tcW w:w="510" w:type="dxa"/>
          </w:tcPr>
          <w:p w:rsidR="00FC655F" w:rsidRPr="004E2E1B" w:rsidRDefault="00FC655F">
            <w:pPr>
              <w:pStyle w:val="ConsPlusNormal"/>
              <w:jc w:val="center"/>
            </w:pPr>
            <w:r w:rsidRPr="004E2E1B">
              <w:t>4.8.</w:t>
            </w:r>
          </w:p>
        </w:tc>
        <w:tc>
          <w:tcPr>
            <w:tcW w:w="7767" w:type="dxa"/>
          </w:tcPr>
          <w:p w:rsidR="00FC655F" w:rsidRPr="004E2E1B" w:rsidRDefault="00FC655F">
            <w:pPr>
              <w:pStyle w:val="ConsPlusNormal"/>
              <w:jc w:val="both"/>
            </w:pPr>
            <w:r w:rsidRPr="004E2E1B">
              <w:t>прочие территории Кузнецкого района, не перечисленные выше</w:t>
            </w:r>
          </w:p>
        </w:tc>
        <w:tc>
          <w:tcPr>
            <w:tcW w:w="792" w:type="dxa"/>
          </w:tcPr>
          <w:p w:rsidR="00FC655F" w:rsidRPr="004E2E1B" w:rsidRDefault="00FC655F">
            <w:pPr>
              <w:pStyle w:val="ConsPlusNormal"/>
              <w:jc w:val="center"/>
            </w:pPr>
            <w:r w:rsidRPr="004E2E1B">
              <w:t>0,50</w:t>
            </w:r>
          </w:p>
        </w:tc>
      </w:tr>
      <w:tr w:rsidR="00FC655F" w:rsidRPr="004E2E1B">
        <w:tc>
          <w:tcPr>
            <w:tcW w:w="9069" w:type="dxa"/>
            <w:gridSpan w:val="3"/>
          </w:tcPr>
          <w:p w:rsidR="00FC655F" w:rsidRPr="004E2E1B" w:rsidRDefault="00FC655F">
            <w:pPr>
              <w:pStyle w:val="ConsPlusNormal"/>
              <w:jc w:val="center"/>
              <w:outlineLvl w:val="2"/>
            </w:pPr>
            <w:r w:rsidRPr="004E2E1B">
              <w:t>5. Орджоникидзевский район</w:t>
            </w:r>
          </w:p>
        </w:tc>
      </w:tr>
      <w:tr w:rsidR="00FC655F" w:rsidRPr="004E2E1B">
        <w:tc>
          <w:tcPr>
            <w:tcW w:w="510" w:type="dxa"/>
          </w:tcPr>
          <w:p w:rsidR="00FC655F" w:rsidRPr="004E2E1B" w:rsidRDefault="00FC655F">
            <w:pPr>
              <w:pStyle w:val="ConsPlusNormal"/>
              <w:jc w:val="center"/>
            </w:pPr>
            <w:r w:rsidRPr="004E2E1B">
              <w:t>5.1.</w:t>
            </w:r>
          </w:p>
        </w:tc>
        <w:tc>
          <w:tcPr>
            <w:tcW w:w="7767" w:type="dxa"/>
          </w:tcPr>
          <w:p w:rsidR="00FC655F" w:rsidRPr="004E2E1B" w:rsidRDefault="00FC655F">
            <w:pPr>
              <w:pStyle w:val="ConsPlusNormal"/>
              <w:jc w:val="both"/>
            </w:pPr>
            <w:r w:rsidRPr="004E2E1B">
              <w:t>пр-т Шахтеров (от дома N 1 до дома N 19а включительно - по нечетной стороне; дома NN 12, 18, 20, 20а, 20б, 26 - по четной стороне), ул. Р. Зорге (дома NN 7а, 12а, 15а, 17, 20, 22, 24)</w:t>
            </w:r>
          </w:p>
        </w:tc>
        <w:tc>
          <w:tcPr>
            <w:tcW w:w="792" w:type="dxa"/>
          </w:tcPr>
          <w:p w:rsidR="00FC655F" w:rsidRPr="004E2E1B" w:rsidRDefault="00FC655F">
            <w:pPr>
              <w:pStyle w:val="ConsPlusNormal"/>
              <w:jc w:val="center"/>
            </w:pPr>
            <w:r w:rsidRPr="004E2E1B">
              <w:t>1,00</w:t>
            </w:r>
          </w:p>
        </w:tc>
      </w:tr>
      <w:tr w:rsidR="00FC655F" w:rsidRPr="004E2E1B">
        <w:tc>
          <w:tcPr>
            <w:tcW w:w="510" w:type="dxa"/>
          </w:tcPr>
          <w:p w:rsidR="00FC655F" w:rsidRPr="004E2E1B" w:rsidRDefault="00FC655F">
            <w:pPr>
              <w:pStyle w:val="ConsPlusNormal"/>
              <w:jc w:val="center"/>
            </w:pPr>
            <w:r w:rsidRPr="004E2E1B">
              <w:t>5.2.</w:t>
            </w:r>
          </w:p>
        </w:tc>
        <w:tc>
          <w:tcPr>
            <w:tcW w:w="7767" w:type="dxa"/>
          </w:tcPr>
          <w:p w:rsidR="00FC655F" w:rsidRPr="004E2E1B" w:rsidRDefault="00FC655F">
            <w:pPr>
              <w:pStyle w:val="ConsPlusNormal"/>
              <w:jc w:val="both"/>
            </w:pPr>
            <w:proofErr w:type="gramStart"/>
            <w:r w:rsidRPr="004E2E1B">
              <w:t xml:space="preserve">пр-т Шахтеров (кроме домов от дома N 1 до дома N 19а включительно - по нечетной стороне; домов NN 12, 18, 20, 20а, 20б, 26 - по четной стороне), ул. 40 лет Победы, ул. Р. Зорге (кроме домов NN 7а, 12а, 15а, 17, 20, 22, 24), ул. </w:t>
            </w:r>
            <w:proofErr w:type="spellStart"/>
            <w:r w:rsidRPr="004E2E1B">
              <w:t>Новобайдаевская</w:t>
            </w:r>
            <w:proofErr w:type="spellEnd"/>
            <w:r w:rsidRPr="004E2E1B">
              <w:t xml:space="preserve">, ул. Разведчиков, ул. </w:t>
            </w:r>
            <w:proofErr w:type="spellStart"/>
            <w:r w:rsidRPr="004E2E1B">
              <w:t>Зыряновская</w:t>
            </w:r>
            <w:proofErr w:type="spellEnd"/>
            <w:r w:rsidRPr="004E2E1B">
              <w:t xml:space="preserve"> (строение N 77а)</w:t>
            </w:r>
            <w:proofErr w:type="gramEnd"/>
          </w:p>
        </w:tc>
        <w:tc>
          <w:tcPr>
            <w:tcW w:w="792" w:type="dxa"/>
          </w:tcPr>
          <w:p w:rsidR="00FC655F" w:rsidRPr="004E2E1B" w:rsidRDefault="00FC655F">
            <w:pPr>
              <w:pStyle w:val="ConsPlusNormal"/>
              <w:jc w:val="center"/>
            </w:pPr>
            <w:r w:rsidRPr="004E2E1B">
              <w:t>0,70</w:t>
            </w:r>
          </w:p>
        </w:tc>
      </w:tr>
      <w:tr w:rsidR="00FC655F" w:rsidRPr="004E2E1B">
        <w:tc>
          <w:tcPr>
            <w:tcW w:w="510" w:type="dxa"/>
          </w:tcPr>
          <w:p w:rsidR="00FC655F" w:rsidRPr="004E2E1B" w:rsidRDefault="00FC655F">
            <w:pPr>
              <w:pStyle w:val="ConsPlusNormal"/>
              <w:jc w:val="center"/>
            </w:pPr>
            <w:r w:rsidRPr="004E2E1B">
              <w:t>5.3.</w:t>
            </w:r>
          </w:p>
        </w:tc>
        <w:tc>
          <w:tcPr>
            <w:tcW w:w="7767" w:type="dxa"/>
          </w:tcPr>
          <w:p w:rsidR="00FC655F" w:rsidRPr="004E2E1B" w:rsidRDefault="00FC655F">
            <w:pPr>
              <w:pStyle w:val="ConsPlusNormal"/>
              <w:jc w:val="both"/>
            </w:pPr>
            <w:r w:rsidRPr="004E2E1B">
              <w:t xml:space="preserve">ул. Пушкина, ул. Герцена, шоссе </w:t>
            </w:r>
            <w:proofErr w:type="spellStart"/>
            <w:r w:rsidRPr="004E2E1B">
              <w:t>Притомское</w:t>
            </w:r>
            <w:proofErr w:type="spellEnd"/>
            <w:r w:rsidRPr="004E2E1B">
              <w:t xml:space="preserve"> (зона отдыха в районе </w:t>
            </w:r>
            <w:proofErr w:type="spellStart"/>
            <w:r w:rsidRPr="004E2E1B">
              <w:t>Байдаевских</w:t>
            </w:r>
            <w:proofErr w:type="spellEnd"/>
            <w:r w:rsidRPr="004E2E1B">
              <w:t xml:space="preserve"> карьеров), ул. </w:t>
            </w:r>
            <w:proofErr w:type="spellStart"/>
            <w:r w:rsidRPr="004E2E1B">
              <w:t>Зыряновская</w:t>
            </w:r>
            <w:proofErr w:type="spellEnd"/>
            <w:r w:rsidRPr="004E2E1B">
              <w:t xml:space="preserve"> (кроме строения N 77а)</w:t>
            </w:r>
          </w:p>
        </w:tc>
        <w:tc>
          <w:tcPr>
            <w:tcW w:w="792" w:type="dxa"/>
          </w:tcPr>
          <w:p w:rsidR="00FC655F" w:rsidRPr="004E2E1B" w:rsidRDefault="00FC655F">
            <w:pPr>
              <w:pStyle w:val="ConsPlusNormal"/>
              <w:jc w:val="center"/>
            </w:pPr>
            <w:r w:rsidRPr="004E2E1B">
              <w:t>0,60</w:t>
            </w:r>
          </w:p>
        </w:tc>
      </w:tr>
      <w:tr w:rsidR="00FC655F" w:rsidRPr="004E2E1B">
        <w:tc>
          <w:tcPr>
            <w:tcW w:w="510" w:type="dxa"/>
          </w:tcPr>
          <w:p w:rsidR="00FC655F" w:rsidRPr="004E2E1B" w:rsidRDefault="00FC655F">
            <w:pPr>
              <w:pStyle w:val="ConsPlusNormal"/>
              <w:jc w:val="center"/>
            </w:pPr>
            <w:r w:rsidRPr="004E2E1B">
              <w:t>5.4.</w:t>
            </w:r>
          </w:p>
        </w:tc>
        <w:tc>
          <w:tcPr>
            <w:tcW w:w="7767" w:type="dxa"/>
          </w:tcPr>
          <w:p w:rsidR="00FC655F" w:rsidRPr="004E2E1B" w:rsidRDefault="00FC655F">
            <w:pPr>
              <w:pStyle w:val="ConsPlusNormal"/>
              <w:jc w:val="both"/>
            </w:pPr>
            <w:proofErr w:type="gramStart"/>
            <w:r w:rsidRPr="004E2E1B">
              <w:t xml:space="preserve">ул. Радищева, ул. Пржевальского, ул. </w:t>
            </w:r>
            <w:proofErr w:type="spellStart"/>
            <w:r w:rsidRPr="004E2E1B">
              <w:t>Дузенко</w:t>
            </w:r>
            <w:proofErr w:type="spellEnd"/>
            <w:r w:rsidRPr="004E2E1B">
              <w:t xml:space="preserve">, ул. Новаторов, ул. Шолохова, ул. Мурманская, ул. Магнитогорская, ул. </w:t>
            </w:r>
            <w:proofErr w:type="spellStart"/>
            <w:r w:rsidRPr="004E2E1B">
              <w:t>Толбухина</w:t>
            </w:r>
            <w:proofErr w:type="spellEnd"/>
            <w:r w:rsidRPr="004E2E1B">
              <w:t>, ул. День шахтеров, ул. Маркшейдерская, ул. Ватутина, переулок Кедровый, ул. Кольская</w:t>
            </w:r>
            <w:proofErr w:type="gramEnd"/>
          </w:p>
        </w:tc>
        <w:tc>
          <w:tcPr>
            <w:tcW w:w="792" w:type="dxa"/>
          </w:tcPr>
          <w:p w:rsidR="00FC655F" w:rsidRPr="004E2E1B" w:rsidRDefault="00FC655F">
            <w:pPr>
              <w:pStyle w:val="ConsPlusNormal"/>
              <w:jc w:val="center"/>
            </w:pPr>
            <w:r w:rsidRPr="004E2E1B">
              <w:t>0,57</w:t>
            </w:r>
          </w:p>
        </w:tc>
      </w:tr>
      <w:tr w:rsidR="00FC655F" w:rsidRPr="004E2E1B">
        <w:tc>
          <w:tcPr>
            <w:tcW w:w="510" w:type="dxa"/>
          </w:tcPr>
          <w:p w:rsidR="00FC655F" w:rsidRPr="004E2E1B" w:rsidRDefault="00FC655F">
            <w:pPr>
              <w:pStyle w:val="ConsPlusNormal"/>
              <w:jc w:val="center"/>
            </w:pPr>
            <w:r w:rsidRPr="004E2E1B">
              <w:lastRenderedPageBreak/>
              <w:t>5.5.</w:t>
            </w:r>
          </w:p>
        </w:tc>
        <w:tc>
          <w:tcPr>
            <w:tcW w:w="7767" w:type="dxa"/>
          </w:tcPr>
          <w:p w:rsidR="00FC655F" w:rsidRPr="004E2E1B" w:rsidRDefault="00FC655F">
            <w:pPr>
              <w:pStyle w:val="ConsPlusNormal"/>
              <w:jc w:val="both"/>
            </w:pPr>
            <w:r w:rsidRPr="004E2E1B">
              <w:t>территории, подведомственные территориальному управлению "</w:t>
            </w:r>
            <w:proofErr w:type="spellStart"/>
            <w:r w:rsidRPr="004E2E1B">
              <w:t>Притомский</w:t>
            </w:r>
            <w:proofErr w:type="spellEnd"/>
            <w:r w:rsidRPr="004E2E1B">
              <w:t>" администрации Орджоникидзевского района города Новокузнецка</w:t>
            </w:r>
          </w:p>
        </w:tc>
        <w:tc>
          <w:tcPr>
            <w:tcW w:w="792" w:type="dxa"/>
          </w:tcPr>
          <w:p w:rsidR="00FC655F" w:rsidRPr="004E2E1B" w:rsidRDefault="00FC655F">
            <w:pPr>
              <w:pStyle w:val="ConsPlusNormal"/>
              <w:jc w:val="center"/>
            </w:pPr>
            <w:r w:rsidRPr="004E2E1B">
              <w:t>0,45</w:t>
            </w:r>
          </w:p>
        </w:tc>
      </w:tr>
      <w:tr w:rsidR="00FC655F" w:rsidRPr="004E2E1B">
        <w:tc>
          <w:tcPr>
            <w:tcW w:w="510" w:type="dxa"/>
          </w:tcPr>
          <w:p w:rsidR="00FC655F" w:rsidRPr="004E2E1B" w:rsidRDefault="00FC655F">
            <w:pPr>
              <w:pStyle w:val="ConsPlusNormal"/>
              <w:jc w:val="center"/>
            </w:pPr>
            <w:r w:rsidRPr="004E2E1B">
              <w:t>5.6.</w:t>
            </w:r>
          </w:p>
        </w:tc>
        <w:tc>
          <w:tcPr>
            <w:tcW w:w="7767" w:type="dxa"/>
          </w:tcPr>
          <w:p w:rsidR="00FC655F" w:rsidRPr="004E2E1B" w:rsidRDefault="00FC655F">
            <w:pPr>
              <w:pStyle w:val="ConsPlusNormal"/>
              <w:jc w:val="both"/>
            </w:pPr>
            <w:r w:rsidRPr="004E2E1B">
              <w:t>прочие территории Орджоникидзевского района, не перечисленные выше</w:t>
            </w:r>
          </w:p>
        </w:tc>
        <w:tc>
          <w:tcPr>
            <w:tcW w:w="792" w:type="dxa"/>
          </w:tcPr>
          <w:p w:rsidR="00FC655F" w:rsidRPr="004E2E1B" w:rsidRDefault="00FC655F">
            <w:pPr>
              <w:pStyle w:val="ConsPlusNormal"/>
              <w:jc w:val="center"/>
            </w:pPr>
            <w:r w:rsidRPr="004E2E1B">
              <w:t>0,50</w:t>
            </w:r>
          </w:p>
        </w:tc>
      </w:tr>
      <w:tr w:rsidR="00FC655F" w:rsidRPr="004E2E1B">
        <w:tc>
          <w:tcPr>
            <w:tcW w:w="9069" w:type="dxa"/>
            <w:gridSpan w:val="3"/>
          </w:tcPr>
          <w:p w:rsidR="00FC655F" w:rsidRPr="004E2E1B" w:rsidRDefault="00FC655F">
            <w:pPr>
              <w:pStyle w:val="ConsPlusNormal"/>
              <w:jc w:val="center"/>
              <w:outlineLvl w:val="2"/>
            </w:pPr>
            <w:r w:rsidRPr="004E2E1B">
              <w:t>6. Новоильинский район</w:t>
            </w:r>
          </w:p>
        </w:tc>
      </w:tr>
      <w:tr w:rsidR="00FC655F" w:rsidRPr="004E2E1B">
        <w:tc>
          <w:tcPr>
            <w:tcW w:w="510" w:type="dxa"/>
          </w:tcPr>
          <w:p w:rsidR="00FC655F" w:rsidRPr="004E2E1B" w:rsidRDefault="00FC655F">
            <w:pPr>
              <w:pStyle w:val="ConsPlusNormal"/>
              <w:jc w:val="center"/>
            </w:pPr>
            <w:r w:rsidRPr="004E2E1B">
              <w:t>6.1.</w:t>
            </w:r>
          </w:p>
        </w:tc>
        <w:tc>
          <w:tcPr>
            <w:tcW w:w="7767" w:type="dxa"/>
          </w:tcPr>
          <w:p w:rsidR="00FC655F" w:rsidRPr="004E2E1B" w:rsidRDefault="00FC655F">
            <w:pPr>
              <w:pStyle w:val="ConsPlusNormal"/>
              <w:jc w:val="both"/>
            </w:pPr>
            <w:r w:rsidRPr="004E2E1B">
              <w:t xml:space="preserve">пр-т </w:t>
            </w:r>
            <w:proofErr w:type="spellStart"/>
            <w:r w:rsidRPr="004E2E1B">
              <w:t>Запсибовцев</w:t>
            </w:r>
            <w:proofErr w:type="spellEnd"/>
            <w:r w:rsidRPr="004E2E1B">
              <w:t xml:space="preserve"> (дома NN 4б, 6а, 6б, 6г, 16б), пр-т Архитекторов (дом N 14а)</w:t>
            </w:r>
          </w:p>
        </w:tc>
        <w:tc>
          <w:tcPr>
            <w:tcW w:w="792" w:type="dxa"/>
          </w:tcPr>
          <w:p w:rsidR="00FC655F" w:rsidRPr="004E2E1B" w:rsidRDefault="00FC655F">
            <w:pPr>
              <w:pStyle w:val="ConsPlusNormal"/>
              <w:jc w:val="center"/>
            </w:pPr>
            <w:r w:rsidRPr="004E2E1B">
              <w:t>0,80</w:t>
            </w:r>
          </w:p>
        </w:tc>
      </w:tr>
      <w:tr w:rsidR="00FC655F" w:rsidRPr="004E2E1B">
        <w:tc>
          <w:tcPr>
            <w:tcW w:w="510" w:type="dxa"/>
          </w:tcPr>
          <w:p w:rsidR="00FC655F" w:rsidRPr="004E2E1B" w:rsidRDefault="00FC655F">
            <w:pPr>
              <w:pStyle w:val="ConsPlusNormal"/>
              <w:jc w:val="center"/>
            </w:pPr>
            <w:r w:rsidRPr="004E2E1B">
              <w:t>6.2.</w:t>
            </w:r>
          </w:p>
        </w:tc>
        <w:tc>
          <w:tcPr>
            <w:tcW w:w="7767" w:type="dxa"/>
          </w:tcPr>
          <w:p w:rsidR="00FC655F" w:rsidRPr="004E2E1B" w:rsidRDefault="00FC655F">
            <w:pPr>
              <w:pStyle w:val="ConsPlusNormal"/>
              <w:jc w:val="both"/>
            </w:pPr>
            <w:r w:rsidRPr="004E2E1B">
              <w:t xml:space="preserve">ул. Новоселов, пр-т </w:t>
            </w:r>
            <w:proofErr w:type="spellStart"/>
            <w:r w:rsidRPr="004E2E1B">
              <w:t>Запсибовцев</w:t>
            </w:r>
            <w:proofErr w:type="spellEnd"/>
            <w:r w:rsidRPr="004E2E1B">
              <w:t xml:space="preserve"> (дома NN 10, 10а, 10а/1, 10а/2, 10б, 10б/1, 10в, 10г, 10г/1, 12, 16, 37, 39), ул. Косыгина (дома NN 35, 35а, 43, 59, 61)</w:t>
            </w:r>
          </w:p>
        </w:tc>
        <w:tc>
          <w:tcPr>
            <w:tcW w:w="792" w:type="dxa"/>
          </w:tcPr>
          <w:p w:rsidR="00FC655F" w:rsidRPr="004E2E1B" w:rsidRDefault="00FC655F">
            <w:pPr>
              <w:pStyle w:val="ConsPlusNormal"/>
              <w:jc w:val="center"/>
            </w:pPr>
            <w:r w:rsidRPr="004E2E1B">
              <w:t>0,70</w:t>
            </w:r>
          </w:p>
        </w:tc>
      </w:tr>
      <w:tr w:rsidR="00FC655F" w:rsidRPr="004E2E1B">
        <w:tc>
          <w:tcPr>
            <w:tcW w:w="510" w:type="dxa"/>
          </w:tcPr>
          <w:p w:rsidR="00FC655F" w:rsidRPr="004E2E1B" w:rsidRDefault="00FC655F">
            <w:pPr>
              <w:pStyle w:val="ConsPlusNormal"/>
              <w:jc w:val="center"/>
            </w:pPr>
            <w:r w:rsidRPr="004E2E1B">
              <w:t>6.3.</w:t>
            </w:r>
          </w:p>
        </w:tc>
        <w:tc>
          <w:tcPr>
            <w:tcW w:w="7767" w:type="dxa"/>
          </w:tcPr>
          <w:p w:rsidR="00FC655F" w:rsidRPr="004E2E1B" w:rsidRDefault="00FC655F">
            <w:pPr>
              <w:pStyle w:val="ConsPlusNormal"/>
              <w:jc w:val="both"/>
            </w:pPr>
            <w:r w:rsidRPr="004E2E1B">
              <w:t xml:space="preserve">пр-т Архитекторов (дома NN 8, 10, 12), площадь на пересечении </w:t>
            </w:r>
            <w:proofErr w:type="spellStart"/>
            <w:r w:rsidRPr="004E2E1B">
              <w:t>пр</w:t>
            </w:r>
            <w:proofErr w:type="spellEnd"/>
            <w:r w:rsidRPr="004E2E1B">
              <w:t>-та Архитекторов и ул. Новоселов, пр-т Авиаторов (дома NN 31, 35, 35а, 43, 45а)</w:t>
            </w:r>
          </w:p>
        </w:tc>
        <w:tc>
          <w:tcPr>
            <w:tcW w:w="792" w:type="dxa"/>
          </w:tcPr>
          <w:p w:rsidR="00FC655F" w:rsidRPr="004E2E1B" w:rsidRDefault="00FC655F">
            <w:pPr>
              <w:pStyle w:val="ConsPlusNormal"/>
              <w:jc w:val="center"/>
            </w:pPr>
            <w:r w:rsidRPr="004E2E1B">
              <w:t>0,60</w:t>
            </w:r>
          </w:p>
        </w:tc>
      </w:tr>
      <w:tr w:rsidR="00FC655F" w:rsidRPr="004E2E1B">
        <w:tc>
          <w:tcPr>
            <w:tcW w:w="510" w:type="dxa"/>
          </w:tcPr>
          <w:p w:rsidR="00FC655F" w:rsidRPr="004E2E1B" w:rsidRDefault="00FC655F">
            <w:pPr>
              <w:pStyle w:val="ConsPlusNormal"/>
              <w:jc w:val="center"/>
            </w:pPr>
            <w:r w:rsidRPr="004E2E1B">
              <w:t>6.4.</w:t>
            </w:r>
          </w:p>
        </w:tc>
        <w:tc>
          <w:tcPr>
            <w:tcW w:w="7767" w:type="dxa"/>
          </w:tcPr>
          <w:p w:rsidR="00FC655F" w:rsidRPr="004E2E1B" w:rsidRDefault="00FC655F">
            <w:pPr>
              <w:pStyle w:val="ConsPlusNormal"/>
              <w:jc w:val="both"/>
            </w:pPr>
            <w:proofErr w:type="gramStart"/>
            <w:r w:rsidRPr="004E2E1B">
              <w:t xml:space="preserve">пр-т </w:t>
            </w:r>
            <w:proofErr w:type="spellStart"/>
            <w:r w:rsidRPr="004E2E1B">
              <w:t>Запсибовцев</w:t>
            </w:r>
            <w:proofErr w:type="spellEnd"/>
            <w:r w:rsidRPr="004E2E1B">
              <w:t xml:space="preserve"> (кроме домов NN 4б, 6а, 6б, 6г, 10, 10а, 10а/1, 10а/2, 10б, 10б/1, 10в, 10г, 10г/1, 12, 16, 16б, 37, 39), ул. Косыгина (кроме домов NN 35, 35а, 43, 59, 61), пр-т Архитекторов (кроме домов NN 8, 10, 12, 14а), пр-т Авиаторов (кроме домов NN 31, 35, 35а, 43, 45а), пр-т Мира, ул. Олимпийская</w:t>
            </w:r>
            <w:proofErr w:type="gramEnd"/>
            <w:r w:rsidRPr="004E2E1B">
              <w:t xml:space="preserve">, </w:t>
            </w:r>
            <w:proofErr w:type="gramStart"/>
            <w:r w:rsidRPr="004E2E1B">
              <w:t xml:space="preserve">территория физкультурно-оздоровительного комплекса (ул. Новоселов), ул. 11-й Гвардейской Армии, ул. Космонавтов, ул. Чернышева, ул. Рокоссовского, ул. </w:t>
            </w:r>
            <w:proofErr w:type="spellStart"/>
            <w:r w:rsidRPr="004E2E1B">
              <w:t>Звездова</w:t>
            </w:r>
            <w:proofErr w:type="spellEnd"/>
            <w:proofErr w:type="gramEnd"/>
          </w:p>
        </w:tc>
        <w:tc>
          <w:tcPr>
            <w:tcW w:w="792" w:type="dxa"/>
          </w:tcPr>
          <w:p w:rsidR="00FC655F" w:rsidRPr="004E2E1B" w:rsidRDefault="00FC655F">
            <w:pPr>
              <w:pStyle w:val="ConsPlusNormal"/>
              <w:jc w:val="center"/>
            </w:pPr>
            <w:r w:rsidRPr="004E2E1B">
              <w:t>0,57</w:t>
            </w:r>
          </w:p>
        </w:tc>
      </w:tr>
      <w:tr w:rsidR="00FC655F" w:rsidRPr="004E2E1B">
        <w:tc>
          <w:tcPr>
            <w:tcW w:w="510" w:type="dxa"/>
          </w:tcPr>
          <w:p w:rsidR="00FC655F" w:rsidRPr="004E2E1B" w:rsidRDefault="00FC655F">
            <w:pPr>
              <w:pStyle w:val="ConsPlusNormal"/>
              <w:jc w:val="center"/>
            </w:pPr>
            <w:r w:rsidRPr="004E2E1B">
              <w:t>6.5.</w:t>
            </w:r>
          </w:p>
        </w:tc>
        <w:tc>
          <w:tcPr>
            <w:tcW w:w="7767" w:type="dxa"/>
          </w:tcPr>
          <w:p w:rsidR="00FC655F" w:rsidRPr="004E2E1B" w:rsidRDefault="00FC655F">
            <w:pPr>
              <w:pStyle w:val="ConsPlusNormal"/>
              <w:jc w:val="both"/>
            </w:pPr>
            <w:r w:rsidRPr="004E2E1B">
              <w:t>прочие территории Новоильинского района, не перечисленные выше</w:t>
            </w:r>
          </w:p>
        </w:tc>
        <w:tc>
          <w:tcPr>
            <w:tcW w:w="792" w:type="dxa"/>
          </w:tcPr>
          <w:p w:rsidR="00FC655F" w:rsidRPr="004E2E1B" w:rsidRDefault="00FC655F">
            <w:pPr>
              <w:pStyle w:val="ConsPlusNormal"/>
              <w:jc w:val="center"/>
            </w:pPr>
            <w:r w:rsidRPr="004E2E1B">
              <w:t>0,50</w:t>
            </w:r>
          </w:p>
        </w:tc>
      </w:tr>
    </w:tbl>
    <w:p w:rsidR="00FC655F" w:rsidRPr="004E2E1B" w:rsidRDefault="00FC655F">
      <w:pPr>
        <w:pStyle w:val="ConsPlusNormal"/>
        <w:ind w:firstLine="540"/>
        <w:jc w:val="both"/>
      </w:pPr>
    </w:p>
    <w:p w:rsidR="00FC655F" w:rsidRPr="004E2E1B" w:rsidRDefault="00FC655F">
      <w:pPr>
        <w:pStyle w:val="ConsPlusNormal"/>
        <w:ind w:firstLine="540"/>
        <w:jc w:val="both"/>
      </w:pPr>
      <w:r w:rsidRPr="004E2E1B">
        <w:t xml:space="preserve">Примечание: </w:t>
      </w:r>
      <w:proofErr w:type="spellStart"/>
      <w:r w:rsidRPr="004E2E1B">
        <w:t>подкоэффициент</w:t>
      </w:r>
      <w:proofErr w:type="spellEnd"/>
      <w:r w:rsidRPr="004E2E1B">
        <w:t xml:space="preserve">, </w:t>
      </w:r>
      <w:proofErr w:type="gramStart"/>
      <w:r w:rsidRPr="004E2E1B">
        <w:t>учитывающий</w:t>
      </w:r>
      <w:proofErr w:type="gramEnd"/>
      <w:r w:rsidRPr="004E2E1B">
        <w:t xml:space="preserve"> особенности предпринимательской деятельности в зависимости от места ее осуществления К2-1, применяется для всех видов деятельности, за исключением:</w:t>
      </w:r>
    </w:p>
    <w:p w:rsidR="00FC655F" w:rsidRPr="004E2E1B" w:rsidRDefault="00FC655F">
      <w:pPr>
        <w:pStyle w:val="ConsPlusNormal"/>
        <w:spacing w:before="220"/>
        <w:ind w:firstLine="540"/>
        <w:jc w:val="both"/>
      </w:pPr>
      <w:r w:rsidRPr="004E2E1B">
        <w:t>1)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FC655F" w:rsidRPr="004E2E1B" w:rsidRDefault="00FC655F">
      <w:pPr>
        <w:pStyle w:val="ConsPlusNormal"/>
        <w:spacing w:before="220"/>
        <w:ind w:firstLine="540"/>
        <w:jc w:val="both"/>
      </w:pPr>
      <w:r w:rsidRPr="004E2E1B">
        <w:t>2) оказания услуг по распространению и (или) размещению рекламы с использованием внешних и внутренних поверхностей транспортного средства: на автобусах любых типов, трамваях, троллейбусах, легковых и грузовых автомобилях, прицепах, полуприцепах и прицепах-роспусках, речных судах;</w:t>
      </w:r>
    </w:p>
    <w:p w:rsidR="00FC655F" w:rsidRPr="004E2E1B" w:rsidRDefault="00FC655F">
      <w:pPr>
        <w:pStyle w:val="ConsPlusNormal"/>
        <w:spacing w:before="220"/>
        <w:ind w:firstLine="540"/>
        <w:jc w:val="both"/>
      </w:pPr>
      <w:r w:rsidRPr="004E2E1B">
        <w:t>3) розничной торговли алкогольными напитками, включая пиво, в специализированных магазинах.</w:t>
      </w: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jc w:val="right"/>
        <w:outlineLvl w:val="1"/>
      </w:pPr>
      <w:r w:rsidRPr="004E2E1B">
        <w:t>Приложение N 2</w:t>
      </w:r>
    </w:p>
    <w:p w:rsidR="00FC655F" w:rsidRPr="004E2E1B" w:rsidRDefault="00FC655F">
      <w:pPr>
        <w:pStyle w:val="ConsPlusNormal"/>
        <w:jc w:val="right"/>
      </w:pPr>
      <w:r w:rsidRPr="004E2E1B">
        <w:t>к Положению о системе налогообложения</w:t>
      </w:r>
    </w:p>
    <w:p w:rsidR="00FC655F" w:rsidRPr="004E2E1B" w:rsidRDefault="00FC655F">
      <w:pPr>
        <w:pStyle w:val="ConsPlusNormal"/>
        <w:jc w:val="right"/>
      </w:pPr>
      <w:r w:rsidRPr="004E2E1B">
        <w:t>в виде единого налога на вмененный доход</w:t>
      </w:r>
    </w:p>
    <w:p w:rsidR="00FC655F" w:rsidRPr="004E2E1B" w:rsidRDefault="00FC655F">
      <w:pPr>
        <w:pStyle w:val="ConsPlusNormal"/>
        <w:jc w:val="right"/>
      </w:pPr>
      <w:r w:rsidRPr="004E2E1B">
        <w:t>для отдельных видов деятельности</w:t>
      </w:r>
    </w:p>
    <w:p w:rsidR="00FC655F" w:rsidRPr="004E2E1B" w:rsidRDefault="00FC655F">
      <w:pPr>
        <w:pStyle w:val="ConsPlusNormal"/>
        <w:jc w:val="right"/>
      </w:pPr>
      <w:r w:rsidRPr="004E2E1B">
        <w:t>на территории Новокузнецкого городского округа</w:t>
      </w:r>
    </w:p>
    <w:p w:rsidR="00FC655F" w:rsidRPr="004E2E1B" w:rsidRDefault="00FC655F">
      <w:pPr>
        <w:pStyle w:val="ConsPlusNormal"/>
        <w:ind w:firstLine="540"/>
        <w:jc w:val="both"/>
      </w:pPr>
    </w:p>
    <w:p w:rsidR="00FC655F" w:rsidRPr="004E2E1B" w:rsidRDefault="00FC655F">
      <w:pPr>
        <w:pStyle w:val="ConsPlusTitle"/>
        <w:jc w:val="center"/>
      </w:pPr>
      <w:bookmarkStart w:id="6" w:name="P378"/>
      <w:bookmarkEnd w:id="6"/>
      <w:r w:rsidRPr="004E2E1B">
        <w:t>ЗНАЧЕНИЯ</w:t>
      </w:r>
    </w:p>
    <w:p w:rsidR="00FC655F" w:rsidRPr="004E2E1B" w:rsidRDefault="00FC655F">
      <w:pPr>
        <w:pStyle w:val="ConsPlusTitle"/>
        <w:jc w:val="center"/>
      </w:pPr>
      <w:proofErr w:type="gramStart"/>
      <w:r w:rsidRPr="004E2E1B">
        <w:t>КОРРЕКТИРУЮЩЕГО</w:t>
      </w:r>
      <w:proofErr w:type="gramEnd"/>
      <w:r w:rsidRPr="004E2E1B">
        <w:t xml:space="preserve"> ПОДКОЭФФИЦИЕНТА К2-2 ДЛЯ ОТДЕЛЬНЫХ ВИДОВ</w:t>
      </w:r>
    </w:p>
    <w:p w:rsidR="00FC655F" w:rsidRPr="004E2E1B" w:rsidRDefault="00FC655F">
      <w:pPr>
        <w:pStyle w:val="ConsPlusTitle"/>
        <w:jc w:val="center"/>
      </w:pPr>
      <w:r w:rsidRPr="004E2E1B">
        <w:t>ПРЕДПРИНИМАТЕЛЬСКОЙ ДЕЯТЕЛЬНОСТИ</w:t>
      </w:r>
    </w:p>
    <w:p w:rsidR="00FC655F" w:rsidRPr="004E2E1B" w:rsidRDefault="00FC655F">
      <w:pPr>
        <w:spacing w:after="1"/>
      </w:pPr>
    </w:p>
    <w:p w:rsidR="004E2E1B" w:rsidRPr="004E2E1B" w:rsidRDefault="004E2E1B" w:rsidP="004E2E1B">
      <w:pPr>
        <w:pStyle w:val="ConsPlusNormal"/>
        <w:jc w:val="center"/>
      </w:pPr>
      <w:r w:rsidRPr="004E2E1B">
        <w:t>Список изменяющих документов</w:t>
      </w:r>
    </w:p>
    <w:p w:rsidR="004E2E1B" w:rsidRPr="004E2E1B" w:rsidRDefault="004E2E1B" w:rsidP="004E2E1B">
      <w:pPr>
        <w:pStyle w:val="ConsPlusNormal"/>
        <w:jc w:val="center"/>
      </w:pPr>
      <w:proofErr w:type="gramStart"/>
      <w:r w:rsidRPr="004E2E1B">
        <w:t>(в ред. Решения Новокузнецкого городского Совета народных депутатов</w:t>
      </w:r>
      <w:proofErr w:type="gramEnd"/>
    </w:p>
    <w:p w:rsidR="00FC655F" w:rsidRPr="004E2E1B" w:rsidRDefault="004E2E1B" w:rsidP="004E2E1B">
      <w:pPr>
        <w:pStyle w:val="ConsPlusNormal"/>
        <w:ind w:firstLine="540"/>
        <w:jc w:val="center"/>
        <w:rPr>
          <w:lang w:val="en-US"/>
        </w:rPr>
      </w:pPr>
      <w:r w:rsidRPr="004E2E1B">
        <w:t>от 26.11.2019 N 14/101)</w:t>
      </w:r>
    </w:p>
    <w:p w:rsidR="004E2E1B" w:rsidRPr="004E2E1B" w:rsidRDefault="004E2E1B" w:rsidP="004E2E1B">
      <w:pPr>
        <w:pStyle w:val="ConsPlusNormal"/>
        <w:ind w:firstLine="540"/>
        <w:jc w:val="cente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7200"/>
        <w:gridCol w:w="1247"/>
      </w:tblGrid>
      <w:tr w:rsidR="00FC655F" w:rsidRPr="004E2E1B">
        <w:tc>
          <w:tcPr>
            <w:tcW w:w="623" w:type="dxa"/>
          </w:tcPr>
          <w:p w:rsidR="00FC655F" w:rsidRPr="004E2E1B" w:rsidRDefault="00FC655F">
            <w:pPr>
              <w:pStyle w:val="ConsPlusNormal"/>
              <w:jc w:val="center"/>
            </w:pPr>
            <w:r w:rsidRPr="004E2E1B">
              <w:t xml:space="preserve">N </w:t>
            </w:r>
            <w:proofErr w:type="gramStart"/>
            <w:r w:rsidRPr="004E2E1B">
              <w:t>п</w:t>
            </w:r>
            <w:proofErr w:type="gramEnd"/>
            <w:r w:rsidRPr="004E2E1B">
              <w:t>/п</w:t>
            </w:r>
          </w:p>
        </w:tc>
        <w:tc>
          <w:tcPr>
            <w:tcW w:w="7200" w:type="dxa"/>
          </w:tcPr>
          <w:p w:rsidR="00FC655F" w:rsidRPr="004E2E1B" w:rsidRDefault="00FC655F">
            <w:pPr>
              <w:pStyle w:val="ConsPlusNormal"/>
              <w:jc w:val="center"/>
            </w:pPr>
            <w:r w:rsidRPr="004E2E1B">
              <w:t>Вид предпринимательской деятельности</w:t>
            </w:r>
          </w:p>
        </w:tc>
        <w:tc>
          <w:tcPr>
            <w:tcW w:w="1247" w:type="dxa"/>
          </w:tcPr>
          <w:p w:rsidR="00FC655F" w:rsidRPr="004E2E1B" w:rsidRDefault="00FC655F">
            <w:pPr>
              <w:pStyle w:val="ConsPlusNormal"/>
              <w:jc w:val="center"/>
            </w:pPr>
            <w:r w:rsidRPr="004E2E1B">
              <w:t>Значения К2-2</w:t>
            </w:r>
          </w:p>
        </w:tc>
      </w:tr>
      <w:tr w:rsidR="00FC655F" w:rsidRPr="004E2E1B">
        <w:tc>
          <w:tcPr>
            <w:tcW w:w="623" w:type="dxa"/>
          </w:tcPr>
          <w:p w:rsidR="00FC655F" w:rsidRPr="004E2E1B" w:rsidRDefault="00FC655F">
            <w:pPr>
              <w:pStyle w:val="ConsPlusNormal"/>
              <w:jc w:val="center"/>
            </w:pPr>
            <w:r w:rsidRPr="004E2E1B">
              <w:t>1.</w:t>
            </w:r>
          </w:p>
        </w:tc>
        <w:tc>
          <w:tcPr>
            <w:tcW w:w="7200" w:type="dxa"/>
          </w:tcPr>
          <w:p w:rsidR="00FC655F" w:rsidRPr="004E2E1B" w:rsidRDefault="00FC655F">
            <w:pPr>
              <w:pStyle w:val="ConsPlusNormal"/>
            </w:pPr>
            <w:r w:rsidRPr="004E2E1B">
              <w:t>Оказание бытовых услуг, коды групп, подгрупп, видов которых и (или) отдельные бытовые услуги, классифицируются в соответствии с Общероссийским классификатором видов экономической деятельности (</w:t>
            </w:r>
            <w:proofErr w:type="gramStart"/>
            <w:r w:rsidRPr="004E2E1B">
              <w:t>ОК</w:t>
            </w:r>
            <w:proofErr w:type="gramEnd"/>
            <w:r w:rsidRPr="004E2E1B">
              <w:t xml:space="preserve"> 029-2014)</w:t>
            </w:r>
          </w:p>
        </w:tc>
        <w:tc>
          <w:tcPr>
            <w:tcW w:w="1247" w:type="dxa"/>
          </w:tcPr>
          <w:p w:rsidR="00FC655F" w:rsidRPr="004E2E1B" w:rsidRDefault="00FC655F">
            <w:pPr>
              <w:pStyle w:val="ConsPlusNormal"/>
            </w:pPr>
          </w:p>
        </w:tc>
      </w:tr>
      <w:tr w:rsidR="00FC655F" w:rsidRPr="004E2E1B">
        <w:tc>
          <w:tcPr>
            <w:tcW w:w="623" w:type="dxa"/>
          </w:tcPr>
          <w:p w:rsidR="00FC655F" w:rsidRPr="004E2E1B" w:rsidRDefault="00FC655F">
            <w:pPr>
              <w:pStyle w:val="ConsPlusNormal"/>
              <w:jc w:val="center"/>
            </w:pPr>
            <w:r w:rsidRPr="004E2E1B">
              <w:t>1.1.</w:t>
            </w:r>
          </w:p>
        </w:tc>
        <w:tc>
          <w:tcPr>
            <w:tcW w:w="7200" w:type="dxa"/>
          </w:tcPr>
          <w:p w:rsidR="00FC655F" w:rsidRPr="004E2E1B" w:rsidRDefault="00FC655F">
            <w:pPr>
              <w:pStyle w:val="ConsPlusNormal"/>
            </w:pPr>
            <w:r w:rsidRPr="004E2E1B">
              <w:t>коды 23.70.2; 32.99.4; 32.99.9; 96.02.1; 96.02.2; 96.03; 96.04</w:t>
            </w:r>
          </w:p>
        </w:tc>
        <w:tc>
          <w:tcPr>
            <w:tcW w:w="1247" w:type="dxa"/>
          </w:tcPr>
          <w:p w:rsidR="00FC655F" w:rsidRPr="004E2E1B" w:rsidRDefault="00FC655F">
            <w:pPr>
              <w:pStyle w:val="ConsPlusNormal"/>
              <w:jc w:val="center"/>
            </w:pPr>
            <w:r w:rsidRPr="004E2E1B">
              <w:t>1,00</w:t>
            </w:r>
          </w:p>
        </w:tc>
      </w:tr>
      <w:tr w:rsidR="00FC655F" w:rsidRPr="004E2E1B">
        <w:tc>
          <w:tcPr>
            <w:tcW w:w="623" w:type="dxa"/>
          </w:tcPr>
          <w:p w:rsidR="00FC655F" w:rsidRPr="004E2E1B" w:rsidRDefault="00FC655F">
            <w:pPr>
              <w:pStyle w:val="ConsPlusNormal"/>
              <w:jc w:val="center"/>
            </w:pPr>
            <w:r w:rsidRPr="004E2E1B">
              <w:t>1.2.</w:t>
            </w:r>
          </w:p>
        </w:tc>
        <w:tc>
          <w:tcPr>
            <w:tcW w:w="7200" w:type="dxa"/>
          </w:tcPr>
          <w:p w:rsidR="00FC655F" w:rsidRPr="004E2E1B" w:rsidRDefault="00FC655F">
            <w:pPr>
              <w:pStyle w:val="ConsPlusNormal"/>
            </w:pPr>
            <w:r w:rsidRPr="004E2E1B">
              <w:t>код 93.29.3</w:t>
            </w:r>
          </w:p>
        </w:tc>
        <w:tc>
          <w:tcPr>
            <w:tcW w:w="1247" w:type="dxa"/>
          </w:tcPr>
          <w:p w:rsidR="00FC655F" w:rsidRPr="004E2E1B" w:rsidRDefault="00FC655F">
            <w:pPr>
              <w:pStyle w:val="ConsPlusNormal"/>
              <w:jc w:val="center"/>
            </w:pPr>
            <w:r w:rsidRPr="004E2E1B">
              <w:t>0,80</w:t>
            </w:r>
          </w:p>
        </w:tc>
      </w:tr>
      <w:tr w:rsidR="00FC655F" w:rsidRPr="004E2E1B">
        <w:tc>
          <w:tcPr>
            <w:tcW w:w="623" w:type="dxa"/>
          </w:tcPr>
          <w:p w:rsidR="00FC655F" w:rsidRPr="004E2E1B" w:rsidRDefault="00FC655F">
            <w:pPr>
              <w:pStyle w:val="ConsPlusNormal"/>
              <w:jc w:val="center"/>
            </w:pPr>
            <w:r w:rsidRPr="004E2E1B">
              <w:t>1.3.</w:t>
            </w:r>
          </w:p>
        </w:tc>
        <w:tc>
          <w:tcPr>
            <w:tcW w:w="7200" w:type="dxa"/>
          </w:tcPr>
          <w:p w:rsidR="00FC655F" w:rsidRPr="004E2E1B" w:rsidRDefault="00FC655F">
            <w:pPr>
              <w:pStyle w:val="ConsPlusNormal"/>
            </w:pPr>
            <w:r w:rsidRPr="004E2E1B">
              <w:t>коды 25.50.1; 25.61; 25.62; 25.99.3; 32.12.6; 32.13.2; 33.12; 33.13; 33.19; 43.21; 43.22; 74.10; 95.11; 95.12; 95.21; 95.22.1; 95.22.2; 95.24; 95.25.1; 95.25.2; 95.29; 95.29.4-7; 95.29.9</w:t>
            </w:r>
          </w:p>
        </w:tc>
        <w:tc>
          <w:tcPr>
            <w:tcW w:w="1247" w:type="dxa"/>
          </w:tcPr>
          <w:p w:rsidR="00FC655F" w:rsidRPr="004E2E1B" w:rsidRDefault="00FC655F">
            <w:pPr>
              <w:pStyle w:val="ConsPlusNormal"/>
              <w:jc w:val="center"/>
            </w:pPr>
            <w:r w:rsidRPr="004E2E1B">
              <w:t>0,70</w:t>
            </w:r>
          </w:p>
        </w:tc>
      </w:tr>
      <w:tr w:rsidR="00FC655F" w:rsidRPr="004E2E1B">
        <w:tc>
          <w:tcPr>
            <w:tcW w:w="623" w:type="dxa"/>
          </w:tcPr>
          <w:p w:rsidR="00FC655F" w:rsidRPr="004E2E1B" w:rsidRDefault="00FC655F">
            <w:pPr>
              <w:pStyle w:val="ConsPlusNormal"/>
              <w:jc w:val="center"/>
            </w:pPr>
            <w:r w:rsidRPr="004E2E1B">
              <w:t>1.4.</w:t>
            </w:r>
          </w:p>
        </w:tc>
        <w:tc>
          <w:tcPr>
            <w:tcW w:w="7200" w:type="dxa"/>
          </w:tcPr>
          <w:p w:rsidR="00FC655F" w:rsidRPr="004E2E1B" w:rsidRDefault="00FC655F">
            <w:pPr>
              <w:pStyle w:val="ConsPlusNormal"/>
            </w:pPr>
            <w:r w:rsidRPr="004E2E1B">
              <w:t>коды 41.10; 41.20; 43.29; 43.32; 43.39; 43.99.4; 43.99.6; 74.20; 74.30; 81.21.1; 81.22; 81.29.1; 81.29.2; 81.29.9; 81.30; 82.19; 88.10; 88.91; 93.29.9; 96.01</w:t>
            </w:r>
          </w:p>
        </w:tc>
        <w:tc>
          <w:tcPr>
            <w:tcW w:w="1247" w:type="dxa"/>
          </w:tcPr>
          <w:p w:rsidR="00FC655F" w:rsidRPr="004E2E1B" w:rsidRDefault="00FC655F">
            <w:pPr>
              <w:pStyle w:val="ConsPlusNormal"/>
              <w:jc w:val="center"/>
            </w:pPr>
            <w:r w:rsidRPr="004E2E1B">
              <w:t>0,60</w:t>
            </w:r>
          </w:p>
        </w:tc>
      </w:tr>
      <w:tr w:rsidR="00FC655F" w:rsidRPr="004E2E1B">
        <w:tc>
          <w:tcPr>
            <w:tcW w:w="623" w:type="dxa"/>
          </w:tcPr>
          <w:p w:rsidR="00FC655F" w:rsidRPr="004E2E1B" w:rsidRDefault="00FC655F">
            <w:pPr>
              <w:pStyle w:val="ConsPlusNormal"/>
              <w:jc w:val="center"/>
            </w:pPr>
            <w:r w:rsidRPr="004E2E1B">
              <w:t>1.5.</w:t>
            </w:r>
          </w:p>
        </w:tc>
        <w:tc>
          <w:tcPr>
            <w:tcW w:w="7200" w:type="dxa"/>
          </w:tcPr>
          <w:p w:rsidR="00FC655F" w:rsidRPr="004E2E1B" w:rsidRDefault="00FC655F">
            <w:pPr>
              <w:pStyle w:val="ConsPlusNormal"/>
            </w:pPr>
            <w:r w:rsidRPr="004E2E1B">
              <w:t>коды 01.61; 10.11.4; 10.13.2; 10.31; 10.41; 10.61.2; 10.61.3; 13.10.9; 16.24; 16.29.3; 18.14; 47.78.22; 58.19; 77.11; 77.12; 77.21; 77.22; 77.29.1; 77.29.2; 77.29.3; 77.29.9; 77.31; 77.33.1; 77.33.2; 95.29.2; 95.29.3; 96.09</w:t>
            </w:r>
          </w:p>
        </w:tc>
        <w:tc>
          <w:tcPr>
            <w:tcW w:w="1247" w:type="dxa"/>
          </w:tcPr>
          <w:p w:rsidR="00FC655F" w:rsidRPr="004E2E1B" w:rsidRDefault="00FC655F">
            <w:pPr>
              <w:pStyle w:val="ConsPlusNormal"/>
              <w:jc w:val="center"/>
            </w:pPr>
            <w:r w:rsidRPr="004E2E1B">
              <w:t>0,50</w:t>
            </w:r>
          </w:p>
        </w:tc>
      </w:tr>
      <w:tr w:rsidR="00FC655F" w:rsidRPr="004E2E1B">
        <w:tblPrEx>
          <w:tblBorders>
            <w:insideH w:val="nil"/>
          </w:tblBorders>
        </w:tblPrEx>
        <w:tc>
          <w:tcPr>
            <w:tcW w:w="623" w:type="dxa"/>
            <w:tcBorders>
              <w:bottom w:val="nil"/>
            </w:tcBorders>
          </w:tcPr>
          <w:p w:rsidR="00FC655F" w:rsidRPr="004E2E1B" w:rsidRDefault="00FC655F">
            <w:pPr>
              <w:pStyle w:val="ConsPlusNormal"/>
              <w:jc w:val="center"/>
            </w:pPr>
            <w:r w:rsidRPr="004E2E1B">
              <w:t>1.6.</w:t>
            </w:r>
          </w:p>
        </w:tc>
        <w:tc>
          <w:tcPr>
            <w:tcW w:w="7200" w:type="dxa"/>
            <w:tcBorders>
              <w:bottom w:val="nil"/>
            </w:tcBorders>
          </w:tcPr>
          <w:p w:rsidR="00FC655F" w:rsidRPr="004E2E1B" w:rsidRDefault="00FC655F">
            <w:pPr>
              <w:pStyle w:val="ConsPlusNormal"/>
            </w:pPr>
            <w:r w:rsidRPr="004E2E1B">
              <w:t>коды 13.30.3; 13.92.2; 13.99.4; 14.11.2; 14.12.2; 14.13.3; 14.14.4; 14.19.5; 14.20.2; 14.31.2; 14.39.2; 95.23; 95.29.1</w:t>
            </w:r>
          </w:p>
        </w:tc>
        <w:tc>
          <w:tcPr>
            <w:tcW w:w="1247" w:type="dxa"/>
            <w:tcBorders>
              <w:bottom w:val="nil"/>
            </w:tcBorders>
          </w:tcPr>
          <w:p w:rsidR="00FC655F" w:rsidRPr="004E2E1B" w:rsidRDefault="00FC655F">
            <w:pPr>
              <w:pStyle w:val="ConsPlusNormal"/>
              <w:jc w:val="center"/>
            </w:pPr>
            <w:r w:rsidRPr="004E2E1B">
              <w:t>0,40</w:t>
            </w:r>
          </w:p>
        </w:tc>
      </w:tr>
      <w:tr w:rsidR="00FC655F" w:rsidRPr="004E2E1B">
        <w:tblPrEx>
          <w:tblBorders>
            <w:insideH w:val="nil"/>
          </w:tblBorders>
        </w:tblPrEx>
        <w:tc>
          <w:tcPr>
            <w:tcW w:w="9070" w:type="dxa"/>
            <w:gridSpan w:val="3"/>
            <w:tcBorders>
              <w:top w:val="nil"/>
            </w:tcBorders>
          </w:tcPr>
          <w:p w:rsidR="00FC655F" w:rsidRPr="004E2E1B" w:rsidRDefault="00FC655F">
            <w:pPr>
              <w:pStyle w:val="ConsPlusNormal"/>
              <w:jc w:val="both"/>
            </w:pPr>
            <w:r w:rsidRPr="004E2E1B">
              <w:t>(п. 1.6 в ред. Решения Новокузнецкого городского Совета народных депутатов от 26.11.2019 N 14/101)</w:t>
            </w:r>
          </w:p>
        </w:tc>
      </w:tr>
      <w:tr w:rsidR="00FC655F" w:rsidRPr="004E2E1B">
        <w:tc>
          <w:tcPr>
            <w:tcW w:w="623" w:type="dxa"/>
          </w:tcPr>
          <w:p w:rsidR="00FC655F" w:rsidRPr="004E2E1B" w:rsidRDefault="00FC655F">
            <w:pPr>
              <w:pStyle w:val="ConsPlusNormal"/>
              <w:jc w:val="center"/>
            </w:pPr>
            <w:r w:rsidRPr="004E2E1B">
              <w:t>2.</w:t>
            </w:r>
          </w:p>
        </w:tc>
        <w:tc>
          <w:tcPr>
            <w:tcW w:w="7200" w:type="dxa"/>
          </w:tcPr>
          <w:p w:rsidR="00FC655F" w:rsidRPr="004E2E1B" w:rsidRDefault="00FC655F">
            <w:pPr>
              <w:pStyle w:val="ConsPlusNormal"/>
            </w:pPr>
            <w:r w:rsidRPr="004E2E1B">
              <w:t>Оказание ветеринарных услуг</w:t>
            </w:r>
          </w:p>
        </w:tc>
        <w:tc>
          <w:tcPr>
            <w:tcW w:w="1247" w:type="dxa"/>
          </w:tcPr>
          <w:p w:rsidR="00FC655F" w:rsidRPr="004E2E1B" w:rsidRDefault="00FC655F">
            <w:pPr>
              <w:pStyle w:val="ConsPlusNormal"/>
              <w:jc w:val="center"/>
            </w:pPr>
            <w:r w:rsidRPr="004E2E1B">
              <w:t>0,70</w:t>
            </w:r>
          </w:p>
        </w:tc>
      </w:tr>
      <w:tr w:rsidR="00FC655F" w:rsidRPr="004E2E1B">
        <w:tc>
          <w:tcPr>
            <w:tcW w:w="623" w:type="dxa"/>
          </w:tcPr>
          <w:p w:rsidR="00FC655F" w:rsidRPr="004E2E1B" w:rsidRDefault="00FC655F">
            <w:pPr>
              <w:pStyle w:val="ConsPlusNormal"/>
              <w:jc w:val="center"/>
            </w:pPr>
            <w:r w:rsidRPr="004E2E1B">
              <w:t>3.</w:t>
            </w:r>
          </w:p>
        </w:tc>
        <w:tc>
          <w:tcPr>
            <w:tcW w:w="7200" w:type="dxa"/>
          </w:tcPr>
          <w:p w:rsidR="00FC655F" w:rsidRPr="004E2E1B" w:rsidRDefault="00FC655F">
            <w:pPr>
              <w:pStyle w:val="ConsPlusNormal"/>
            </w:pPr>
            <w:r w:rsidRPr="004E2E1B">
              <w:t>Оказание услуг по ремонту, техническому обслуживанию и мойке автомототранспортных средств</w:t>
            </w:r>
          </w:p>
        </w:tc>
        <w:tc>
          <w:tcPr>
            <w:tcW w:w="1247" w:type="dxa"/>
          </w:tcPr>
          <w:p w:rsidR="00FC655F" w:rsidRPr="004E2E1B" w:rsidRDefault="00FC655F">
            <w:pPr>
              <w:pStyle w:val="ConsPlusNormal"/>
              <w:jc w:val="center"/>
            </w:pPr>
            <w:r w:rsidRPr="004E2E1B">
              <w:t>1,00</w:t>
            </w:r>
          </w:p>
        </w:tc>
      </w:tr>
      <w:tr w:rsidR="00FC655F" w:rsidRPr="004E2E1B">
        <w:tc>
          <w:tcPr>
            <w:tcW w:w="623" w:type="dxa"/>
          </w:tcPr>
          <w:p w:rsidR="00FC655F" w:rsidRPr="004E2E1B" w:rsidRDefault="00FC655F">
            <w:pPr>
              <w:pStyle w:val="ConsPlusNormal"/>
              <w:jc w:val="center"/>
            </w:pPr>
            <w:r w:rsidRPr="004E2E1B">
              <w:t>4.</w:t>
            </w:r>
          </w:p>
        </w:tc>
        <w:tc>
          <w:tcPr>
            <w:tcW w:w="7200" w:type="dxa"/>
          </w:tcPr>
          <w:p w:rsidR="00FC655F" w:rsidRPr="004E2E1B" w:rsidRDefault="00FC655F">
            <w:pPr>
              <w:pStyle w:val="ConsPlusNormal"/>
            </w:pPr>
            <w:r w:rsidRPr="004E2E1B">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1247" w:type="dxa"/>
          </w:tcPr>
          <w:p w:rsidR="00FC655F" w:rsidRPr="004E2E1B" w:rsidRDefault="00FC655F">
            <w:pPr>
              <w:pStyle w:val="ConsPlusNormal"/>
              <w:jc w:val="center"/>
            </w:pPr>
            <w:r w:rsidRPr="004E2E1B">
              <w:t>1,00</w:t>
            </w:r>
          </w:p>
        </w:tc>
      </w:tr>
      <w:tr w:rsidR="00FC655F" w:rsidRPr="004E2E1B">
        <w:tc>
          <w:tcPr>
            <w:tcW w:w="623" w:type="dxa"/>
          </w:tcPr>
          <w:p w:rsidR="00FC655F" w:rsidRPr="004E2E1B" w:rsidRDefault="00FC655F">
            <w:pPr>
              <w:pStyle w:val="ConsPlusNormal"/>
              <w:jc w:val="center"/>
            </w:pPr>
            <w:r w:rsidRPr="004E2E1B">
              <w:t>5.</w:t>
            </w:r>
          </w:p>
        </w:tc>
        <w:tc>
          <w:tcPr>
            <w:tcW w:w="7200" w:type="dxa"/>
          </w:tcPr>
          <w:p w:rsidR="00FC655F" w:rsidRPr="004E2E1B" w:rsidRDefault="00FC655F">
            <w:pPr>
              <w:pStyle w:val="ConsPlusNormal"/>
            </w:pPr>
            <w:r w:rsidRPr="004E2E1B">
              <w:t>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следующих услуг:</w:t>
            </w:r>
          </w:p>
        </w:tc>
        <w:tc>
          <w:tcPr>
            <w:tcW w:w="1247" w:type="dxa"/>
          </w:tcPr>
          <w:p w:rsidR="00FC655F" w:rsidRPr="004E2E1B" w:rsidRDefault="00FC655F">
            <w:pPr>
              <w:pStyle w:val="ConsPlusNormal"/>
            </w:pPr>
          </w:p>
        </w:tc>
      </w:tr>
      <w:tr w:rsidR="00FC655F" w:rsidRPr="004E2E1B">
        <w:tc>
          <w:tcPr>
            <w:tcW w:w="623" w:type="dxa"/>
          </w:tcPr>
          <w:p w:rsidR="00FC655F" w:rsidRPr="004E2E1B" w:rsidRDefault="00FC655F">
            <w:pPr>
              <w:pStyle w:val="ConsPlusNormal"/>
              <w:jc w:val="center"/>
            </w:pPr>
            <w:r w:rsidRPr="004E2E1B">
              <w:t>5.1.</w:t>
            </w:r>
          </w:p>
        </w:tc>
        <w:tc>
          <w:tcPr>
            <w:tcW w:w="7200" w:type="dxa"/>
          </w:tcPr>
          <w:p w:rsidR="00FC655F" w:rsidRPr="004E2E1B" w:rsidRDefault="00FC655F">
            <w:pPr>
              <w:pStyle w:val="ConsPlusNormal"/>
            </w:pPr>
            <w:r w:rsidRPr="004E2E1B">
              <w:t>перевозка пассажиров</w:t>
            </w:r>
          </w:p>
        </w:tc>
        <w:tc>
          <w:tcPr>
            <w:tcW w:w="1247" w:type="dxa"/>
          </w:tcPr>
          <w:p w:rsidR="00FC655F" w:rsidRPr="004E2E1B" w:rsidRDefault="00FC655F">
            <w:pPr>
              <w:pStyle w:val="ConsPlusNormal"/>
              <w:jc w:val="center"/>
            </w:pPr>
            <w:r w:rsidRPr="004E2E1B">
              <w:t>0,60</w:t>
            </w:r>
          </w:p>
        </w:tc>
      </w:tr>
      <w:tr w:rsidR="00FC655F" w:rsidRPr="004E2E1B">
        <w:tc>
          <w:tcPr>
            <w:tcW w:w="623" w:type="dxa"/>
          </w:tcPr>
          <w:p w:rsidR="00FC655F" w:rsidRPr="004E2E1B" w:rsidRDefault="00FC655F">
            <w:pPr>
              <w:pStyle w:val="ConsPlusNormal"/>
              <w:jc w:val="center"/>
            </w:pPr>
            <w:r w:rsidRPr="004E2E1B">
              <w:t>5.2.</w:t>
            </w:r>
          </w:p>
        </w:tc>
        <w:tc>
          <w:tcPr>
            <w:tcW w:w="7200" w:type="dxa"/>
          </w:tcPr>
          <w:p w:rsidR="00FC655F" w:rsidRPr="004E2E1B" w:rsidRDefault="00FC655F">
            <w:pPr>
              <w:pStyle w:val="ConsPlusNormal"/>
            </w:pPr>
            <w:r w:rsidRPr="004E2E1B">
              <w:t>перевозка грузов с грузоподъемностью:</w:t>
            </w:r>
          </w:p>
        </w:tc>
        <w:tc>
          <w:tcPr>
            <w:tcW w:w="1247" w:type="dxa"/>
          </w:tcPr>
          <w:p w:rsidR="00FC655F" w:rsidRPr="004E2E1B" w:rsidRDefault="00FC655F">
            <w:pPr>
              <w:pStyle w:val="ConsPlusNormal"/>
            </w:pPr>
          </w:p>
        </w:tc>
      </w:tr>
      <w:tr w:rsidR="00FC655F" w:rsidRPr="004E2E1B">
        <w:tc>
          <w:tcPr>
            <w:tcW w:w="623" w:type="dxa"/>
          </w:tcPr>
          <w:p w:rsidR="00FC655F" w:rsidRPr="004E2E1B" w:rsidRDefault="00FC655F">
            <w:pPr>
              <w:pStyle w:val="ConsPlusNormal"/>
            </w:pPr>
          </w:p>
        </w:tc>
        <w:tc>
          <w:tcPr>
            <w:tcW w:w="7200" w:type="dxa"/>
          </w:tcPr>
          <w:p w:rsidR="00FC655F" w:rsidRPr="004E2E1B" w:rsidRDefault="00FC655F">
            <w:pPr>
              <w:pStyle w:val="ConsPlusNormal"/>
            </w:pPr>
            <w:r w:rsidRPr="004E2E1B">
              <w:t>менее 1,6 тонны</w:t>
            </w:r>
          </w:p>
        </w:tc>
        <w:tc>
          <w:tcPr>
            <w:tcW w:w="1247" w:type="dxa"/>
          </w:tcPr>
          <w:p w:rsidR="00FC655F" w:rsidRPr="004E2E1B" w:rsidRDefault="00FC655F">
            <w:pPr>
              <w:pStyle w:val="ConsPlusNormal"/>
              <w:jc w:val="center"/>
            </w:pPr>
            <w:r w:rsidRPr="004E2E1B">
              <w:t>0,70</w:t>
            </w:r>
          </w:p>
        </w:tc>
      </w:tr>
      <w:tr w:rsidR="00FC655F" w:rsidRPr="004E2E1B">
        <w:tc>
          <w:tcPr>
            <w:tcW w:w="623" w:type="dxa"/>
          </w:tcPr>
          <w:p w:rsidR="00FC655F" w:rsidRPr="004E2E1B" w:rsidRDefault="00FC655F">
            <w:pPr>
              <w:pStyle w:val="ConsPlusNormal"/>
            </w:pPr>
          </w:p>
        </w:tc>
        <w:tc>
          <w:tcPr>
            <w:tcW w:w="7200" w:type="dxa"/>
          </w:tcPr>
          <w:p w:rsidR="00FC655F" w:rsidRPr="004E2E1B" w:rsidRDefault="00FC655F">
            <w:pPr>
              <w:pStyle w:val="ConsPlusNormal"/>
            </w:pPr>
            <w:r w:rsidRPr="004E2E1B">
              <w:t>от 1,6 до 3 тонн включительно</w:t>
            </w:r>
          </w:p>
        </w:tc>
        <w:tc>
          <w:tcPr>
            <w:tcW w:w="1247" w:type="dxa"/>
          </w:tcPr>
          <w:p w:rsidR="00FC655F" w:rsidRPr="004E2E1B" w:rsidRDefault="00FC655F">
            <w:pPr>
              <w:pStyle w:val="ConsPlusNormal"/>
              <w:jc w:val="center"/>
            </w:pPr>
            <w:r w:rsidRPr="004E2E1B">
              <w:t>0,90</w:t>
            </w:r>
          </w:p>
        </w:tc>
      </w:tr>
      <w:tr w:rsidR="00FC655F" w:rsidRPr="004E2E1B">
        <w:tc>
          <w:tcPr>
            <w:tcW w:w="623" w:type="dxa"/>
          </w:tcPr>
          <w:p w:rsidR="00FC655F" w:rsidRPr="004E2E1B" w:rsidRDefault="00FC655F">
            <w:pPr>
              <w:pStyle w:val="ConsPlusNormal"/>
            </w:pPr>
          </w:p>
        </w:tc>
        <w:tc>
          <w:tcPr>
            <w:tcW w:w="7200" w:type="dxa"/>
          </w:tcPr>
          <w:p w:rsidR="00FC655F" w:rsidRPr="004E2E1B" w:rsidRDefault="00FC655F">
            <w:pPr>
              <w:pStyle w:val="ConsPlusNormal"/>
            </w:pPr>
            <w:r w:rsidRPr="004E2E1B">
              <w:t>свыше 3 тонн</w:t>
            </w:r>
          </w:p>
        </w:tc>
        <w:tc>
          <w:tcPr>
            <w:tcW w:w="1247" w:type="dxa"/>
          </w:tcPr>
          <w:p w:rsidR="00FC655F" w:rsidRPr="004E2E1B" w:rsidRDefault="00FC655F">
            <w:pPr>
              <w:pStyle w:val="ConsPlusNormal"/>
              <w:jc w:val="center"/>
            </w:pPr>
            <w:r w:rsidRPr="004E2E1B">
              <w:t>1,00</w:t>
            </w:r>
          </w:p>
        </w:tc>
      </w:tr>
      <w:tr w:rsidR="00FC655F" w:rsidRPr="004E2E1B">
        <w:tc>
          <w:tcPr>
            <w:tcW w:w="623" w:type="dxa"/>
          </w:tcPr>
          <w:p w:rsidR="00FC655F" w:rsidRPr="004E2E1B" w:rsidRDefault="00FC655F">
            <w:pPr>
              <w:pStyle w:val="ConsPlusNormal"/>
              <w:jc w:val="center"/>
            </w:pPr>
            <w:r w:rsidRPr="004E2E1B">
              <w:t>6.</w:t>
            </w:r>
          </w:p>
        </w:tc>
        <w:tc>
          <w:tcPr>
            <w:tcW w:w="7200" w:type="dxa"/>
          </w:tcPr>
          <w:p w:rsidR="00FC655F" w:rsidRPr="004E2E1B" w:rsidRDefault="00FC655F">
            <w:pPr>
              <w:pStyle w:val="ConsPlusNormal"/>
            </w:pPr>
            <w:r w:rsidRPr="004E2E1B">
              <w:t>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в зависимости от специализации объекта общественного питания:</w:t>
            </w:r>
          </w:p>
        </w:tc>
        <w:tc>
          <w:tcPr>
            <w:tcW w:w="1247" w:type="dxa"/>
          </w:tcPr>
          <w:p w:rsidR="00FC655F" w:rsidRPr="004E2E1B" w:rsidRDefault="00FC655F">
            <w:pPr>
              <w:pStyle w:val="ConsPlusNormal"/>
            </w:pPr>
          </w:p>
        </w:tc>
      </w:tr>
      <w:tr w:rsidR="00FC655F" w:rsidRPr="004E2E1B">
        <w:tc>
          <w:tcPr>
            <w:tcW w:w="623" w:type="dxa"/>
          </w:tcPr>
          <w:p w:rsidR="00FC655F" w:rsidRPr="004E2E1B" w:rsidRDefault="00FC655F">
            <w:pPr>
              <w:pStyle w:val="ConsPlusNormal"/>
              <w:jc w:val="center"/>
            </w:pPr>
            <w:bookmarkStart w:id="7" w:name="P440"/>
            <w:bookmarkEnd w:id="7"/>
            <w:r w:rsidRPr="004E2E1B">
              <w:t>6.1.</w:t>
            </w:r>
          </w:p>
        </w:tc>
        <w:tc>
          <w:tcPr>
            <w:tcW w:w="7200" w:type="dxa"/>
          </w:tcPr>
          <w:p w:rsidR="00FC655F" w:rsidRPr="004E2E1B" w:rsidRDefault="00FC655F">
            <w:pPr>
              <w:pStyle w:val="ConsPlusNormal"/>
            </w:pPr>
            <w:r w:rsidRPr="004E2E1B">
              <w:t>рестораны, бары, кафе, пиццерии, кафетерии, закусочные, шашлычные</w:t>
            </w:r>
          </w:p>
        </w:tc>
        <w:tc>
          <w:tcPr>
            <w:tcW w:w="1247" w:type="dxa"/>
          </w:tcPr>
          <w:p w:rsidR="00FC655F" w:rsidRPr="004E2E1B" w:rsidRDefault="00FC655F">
            <w:pPr>
              <w:pStyle w:val="ConsPlusNormal"/>
              <w:jc w:val="center"/>
            </w:pPr>
            <w:r w:rsidRPr="004E2E1B">
              <w:t>1,00</w:t>
            </w:r>
          </w:p>
        </w:tc>
      </w:tr>
      <w:tr w:rsidR="00FC655F" w:rsidRPr="004E2E1B">
        <w:tc>
          <w:tcPr>
            <w:tcW w:w="623" w:type="dxa"/>
          </w:tcPr>
          <w:p w:rsidR="00FC655F" w:rsidRPr="004E2E1B" w:rsidRDefault="00FC655F">
            <w:pPr>
              <w:pStyle w:val="ConsPlusNormal"/>
              <w:jc w:val="center"/>
            </w:pPr>
            <w:r w:rsidRPr="004E2E1B">
              <w:t>6.2.</w:t>
            </w:r>
          </w:p>
        </w:tc>
        <w:tc>
          <w:tcPr>
            <w:tcW w:w="7200" w:type="dxa"/>
          </w:tcPr>
          <w:p w:rsidR="00FC655F" w:rsidRPr="004E2E1B" w:rsidRDefault="00FC655F">
            <w:pPr>
              <w:pStyle w:val="ConsPlusNormal"/>
            </w:pPr>
            <w:r w:rsidRPr="004E2E1B">
              <w:t>иные объекты общественного питания, осуществляющие реализацию алкогольной продукции и пива</w:t>
            </w:r>
          </w:p>
        </w:tc>
        <w:tc>
          <w:tcPr>
            <w:tcW w:w="1247" w:type="dxa"/>
          </w:tcPr>
          <w:p w:rsidR="00FC655F" w:rsidRPr="004E2E1B" w:rsidRDefault="00FC655F">
            <w:pPr>
              <w:pStyle w:val="ConsPlusNormal"/>
              <w:jc w:val="center"/>
            </w:pPr>
            <w:r w:rsidRPr="004E2E1B">
              <w:t>1,00</w:t>
            </w:r>
          </w:p>
        </w:tc>
      </w:tr>
      <w:tr w:rsidR="00FC655F" w:rsidRPr="004E2E1B">
        <w:tc>
          <w:tcPr>
            <w:tcW w:w="623" w:type="dxa"/>
          </w:tcPr>
          <w:p w:rsidR="00FC655F" w:rsidRPr="004E2E1B" w:rsidRDefault="00FC655F">
            <w:pPr>
              <w:pStyle w:val="ConsPlusNormal"/>
              <w:jc w:val="center"/>
            </w:pPr>
            <w:r w:rsidRPr="004E2E1B">
              <w:t>6.3.</w:t>
            </w:r>
          </w:p>
        </w:tc>
        <w:tc>
          <w:tcPr>
            <w:tcW w:w="7200" w:type="dxa"/>
          </w:tcPr>
          <w:p w:rsidR="00FC655F" w:rsidRPr="004E2E1B" w:rsidRDefault="00FC655F">
            <w:pPr>
              <w:pStyle w:val="ConsPlusNormal"/>
            </w:pPr>
            <w:r w:rsidRPr="004E2E1B">
              <w:t>иные объекты общественного питания, не осуществляющие реализацию алкогольной продукции и пива, кроме объектов общественного питания, указанных в подпункте 6.1 настоящего пункта</w:t>
            </w:r>
          </w:p>
        </w:tc>
        <w:tc>
          <w:tcPr>
            <w:tcW w:w="1247" w:type="dxa"/>
          </w:tcPr>
          <w:p w:rsidR="00FC655F" w:rsidRPr="004E2E1B" w:rsidRDefault="00FC655F">
            <w:pPr>
              <w:pStyle w:val="ConsPlusNormal"/>
              <w:jc w:val="center"/>
            </w:pPr>
            <w:r w:rsidRPr="004E2E1B">
              <w:t>0,60</w:t>
            </w:r>
          </w:p>
        </w:tc>
      </w:tr>
      <w:tr w:rsidR="00FC655F" w:rsidRPr="004E2E1B">
        <w:tc>
          <w:tcPr>
            <w:tcW w:w="623" w:type="dxa"/>
          </w:tcPr>
          <w:p w:rsidR="00FC655F" w:rsidRPr="004E2E1B" w:rsidRDefault="00FC655F">
            <w:pPr>
              <w:pStyle w:val="ConsPlusNormal"/>
              <w:jc w:val="center"/>
            </w:pPr>
            <w:r w:rsidRPr="004E2E1B">
              <w:t>7.</w:t>
            </w:r>
          </w:p>
        </w:tc>
        <w:tc>
          <w:tcPr>
            <w:tcW w:w="7200" w:type="dxa"/>
          </w:tcPr>
          <w:p w:rsidR="00FC655F" w:rsidRPr="004E2E1B" w:rsidRDefault="00FC655F">
            <w:pPr>
              <w:pStyle w:val="ConsPlusNormal"/>
            </w:pPr>
            <w:r w:rsidRPr="004E2E1B">
              <w:t>Оказание услуг общественного питания, осуществляемых через объекты организаций общественного питания, не имеющие зала обслуживания посетителей</w:t>
            </w:r>
          </w:p>
        </w:tc>
        <w:tc>
          <w:tcPr>
            <w:tcW w:w="1247" w:type="dxa"/>
          </w:tcPr>
          <w:p w:rsidR="00FC655F" w:rsidRPr="004E2E1B" w:rsidRDefault="00FC655F">
            <w:pPr>
              <w:pStyle w:val="ConsPlusNormal"/>
              <w:jc w:val="center"/>
            </w:pPr>
            <w:r w:rsidRPr="004E2E1B">
              <w:t>0,60</w:t>
            </w:r>
          </w:p>
        </w:tc>
      </w:tr>
      <w:tr w:rsidR="00FC655F" w:rsidRPr="004E2E1B">
        <w:tc>
          <w:tcPr>
            <w:tcW w:w="623" w:type="dxa"/>
          </w:tcPr>
          <w:p w:rsidR="00FC655F" w:rsidRPr="004E2E1B" w:rsidRDefault="00FC655F">
            <w:pPr>
              <w:pStyle w:val="ConsPlusNormal"/>
              <w:jc w:val="center"/>
            </w:pPr>
            <w:r w:rsidRPr="004E2E1B">
              <w:t>8.</w:t>
            </w:r>
          </w:p>
        </w:tc>
        <w:tc>
          <w:tcPr>
            <w:tcW w:w="7200" w:type="dxa"/>
          </w:tcPr>
          <w:p w:rsidR="00FC655F" w:rsidRPr="004E2E1B" w:rsidRDefault="00FC655F">
            <w:pPr>
              <w:pStyle w:val="ConsPlusNormal"/>
            </w:pPr>
            <w:r w:rsidRPr="004E2E1B">
              <w:t>Распространение наружной рекламы с использованием рекламных конструкций:</w:t>
            </w:r>
          </w:p>
        </w:tc>
        <w:tc>
          <w:tcPr>
            <w:tcW w:w="1247" w:type="dxa"/>
          </w:tcPr>
          <w:p w:rsidR="00FC655F" w:rsidRPr="004E2E1B" w:rsidRDefault="00FC655F">
            <w:pPr>
              <w:pStyle w:val="ConsPlusNormal"/>
              <w:jc w:val="center"/>
            </w:pPr>
            <w:r w:rsidRPr="004E2E1B">
              <w:t>0,90</w:t>
            </w:r>
          </w:p>
        </w:tc>
      </w:tr>
      <w:tr w:rsidR="00FC655F" w:rsidRPr="004E2E1B">
        <w:tc>
          <w:tcPr>
            <w:tcW w:w="623" w:type="dxa"/>
          </w:tcPr>
          <w:p w:rsidR="00FC655F" w:rsidRPr="004E2E1B" w:rsidRDefault="00FC655F">
            <w:pPr>
              <w:pStyle w:val="ConsPlusNormal"/>
            </w:pPr>
          </w:p>
        </w:tc>
        <w:tc>
          <w:tcPr>
            <w:tcW w:w="7200" w:type="dxa"/>
          </w:tcPr>
          <w:p w:rsidR="00FC655F" w:rsidRPr="004E2E1B" w:rsidRDefault="00FC655F">
            <w:pPr>
              <w:pStyle w:val="ConsPlusNormal"/>
            </w:pPr>
            <w:r w:rsidRPr="004E2E1B">
              <w:t>- в случае распространения социальной рекламы</w:t>
            </w:r>
          </w:p>
        </w:tc>
        <w:tc>
          <w:tcPr>
            <w:tcW w:w="1247" w:type="dxa"/>
          </w:tcPr>
          <w:p w:rsidR="00FC655F" w:rsidRPr="004E2E1B" w:rsidRDefault="00FC655F">
            <w:pPr>
              <w:pStyle w:val="ConsPlusNormal"/>
              <w:jc w:val="center"/>
            </w:pPr>
            <w:r w:rsidRPr="004E2E1B">
              <w:t>0,005</w:t>
            </w:r>
          </w:p>
        </w:tc>
      </w:tr>
      <w:tr w:rsidR="00FC655F" w:rsidRPr="004E2E1B">
        <w:tc>
          <w:tcPr>
            <w:tcW w:w="623" w:type="dxa"/>
          </w:tcPr>
          <w:p w:rsidR="00FC655F" w:rsidRPr="004E2E1B" w:rsidRDefault="00FC655F">
            <w:pPr>
              <w:pStyle w:val="ConsPlusNormal"/>
              <w:jc w:val="center"/>
            </w:pPr>
            <w:r w:rsidRPr="004E2E1B">
              <w:t>9.</w:t>
            </w:r>
          </w:p>
        </w:tc>
        <w:tc>
          <w:tcPr>
            <w:tcW w:w="7200" w:type="dxa"/>
          </w:tcPr>
          <w:p w:rsidR="00FC655F" w:rsidRPr="004E2E1B" w:rsidRDefault="00FC655F">
            <w:pPr>
              <w:pStyle w:val="ConsPlusNormal"/>
            </w:pPr>
            <w:r w:rsidRPr="004E2E1B">
              <w:t>Размещения рекламы с использованием внешних и внутренних поверхностей транспортных средств</w:t>
            </w:r>
          </w:p>
        </w:tc>
        <w:tc>
          <w:tcPr>
            <w:tcW w:w="1247" w:type="dxa"/>
          </w:tcPr>
          <w:p w:rsidR="00FC655F" w:rsidRPr="004E2E1B" w:rsidRDefault="00FC655F">
            <w:pPr>
              <w:pStyle w:val="ConsPlusNormal"/>
              <w:jc w:val="center"/>
            </w:pPr>
            <w:r w:rsidRPr="004E2E1B">
              <w:t>0,90</w:t>
            </w:r>
          </w:p>
        </w:tc>
      </w:tr>
      <w:tr w:rsidR="00FC655F" w:rsidRPr="004E2E1B">
        <w:tc>
          <w:tcPr>
            <w:tcW w:w="623" w:type="dxa"/>
          </w:tcPr>
          <w:p w:rsidR="00FC655F" w:rsidRPr="004E2E1B" w:rsidRDefault="00FC655F">
            <w:pPr>
              <w:pStyle w:val="ConsPlusNormal"/>
              <w:jc w:val="center"/>
            </w:pPr>
            <w:r w:rsidRPr="004E2E1B">
              <w:t>10.</w:t>
            </w:r>
          </w:p>
        </w:tc>
        <w:tc>
          <w:tcPr>
            <w:tcW w:w="7200" w:type="dxa"/>
          </w:tcPr>
          <w:p w:rsidR="00FC655F" w:rsidRPr="004E2E1B" w:rsidRDefault="00FC655F">
            <w:pPr>
              <w:pStyle w:val="ConsPlusNormal"/>
            </w:pPr>
            <w:r w:rsidRPr="004E2E1B">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1247" w:type="dxa"/>
          </w:tcPr>
          <w:p w:rsidR="00FC655F" w:rsidRPr="004E2E1B" w:rsidRDefault="00FC655F">
            <w:pPr>
              <w:pStyle w:val="ConsPlusNormal"/>
              <w:jc w:val="center"/>
            </w:pPr>
            <w:r w:rsidRPr="004E2E1B">
              <w:t>1,00</w:t>
            </w:r>
          </w:p>
        </w:tc>
      </w:tr>
      <w:tr w:rsidR="00FC655F" w:rsidRPr="004E2E1B">
        <w:tc>
          <w:tcPr>
            <w:tcW w:w="623" w:type="dxa"/>
          </w:tcPr>
          <w:p w:rsidR="00FC655F" w:rsidRPr="004E2E1B" w:rsidRDefault="00FC655F">
            <w:pPr>
              <w:pStyle w:val="ConsPlusNormal"/>
              <w:jc w:val="center"/>
            </w:pPr>
            <w:r w:rsidRPr="004E2E1B">
              <w:t>11.</w:t>
            </w:r>
          </w:p>
        </w:tc>
        <w:tc>
          <w:tcPr>
            <w:tcW w:w="7200" w:type="dxa"/>
          </w:tcPr>
          <w:p w:rsidR="00FC655F" w:rsidRPr="004E2E1B" w:rsidRDefault="00FC655F">
            <w:pPr>
              <w:pStyle w:val="ConsPlusNormal"/>
            </w:pPr>
            <w:r w:rsidRPr="004E2E1B">
              <w:t>Оказание услуг по передаче во временное владение и (или) в пользование:</w:t>
            </w:r>
          </w:p>
        </w:tc>
        <w:tc>
          <w:tcPr>
            <w:tcW w:w="1247" w:type="dxa"/>
          </w:tcPr>
          <w:p w:rsidR="00FC655F" w:rsidRPr="004E2E1B" w:rsidRDefault="00FC655F">
            <w:pPr>
              <w:pStyle w:val="ConsPlusNormal"/>
            </w:pPr>
          </w:p>
        </w:tc>
      </w:tr>
      <w:tr w:rsidR="00FC655F" w:rsidRPr="004E2E1B">
        <w:tc>
          <w:tcPr>
            <w:tcW w:w="623" w:type="dxa"/>
          </w:tcPr>
          <w:p w:rsidR="00FC655F" w:rsidRPr="004E2E1B" w:rsidRDefault="00FC655F">
            <w:pPr>
              <w:pStyle w:val="ConsPlusNormal"/>
              <w:jc w:val="center"/>
            </w:pPr>
            <w:r w:rsidRPr="004E2E1B">
              <w:t>11.1.</w:t>
            </w:r>
          </w:p>
        </w:tc>
        <w:tc>
          <w:tcPr>
            <w:tcW w:w="7200" w:type="dxa"/>
          </w:tcPr>
          <w:p w:rsidR="00FC655F" w:rsidRPr="004E2E1B" w:rsidRDefault="00FC655F">
            <w:pPr>
              <w:pStyle w:val="ConsPlusNormal"/>
            </w:pPr>
            <w:r w:rsidRPr="004E2E1B">
              <w:t>торговых мест, расположенных в объектах стационарной торговой сети, не имеющих торговых залов, объектов нестационарной торговой сети:</w:t>
            </w:r>
          </w:p>
        </w:tc>
        <w:tc>
          <w:tcPr>
            <w:tcW w:w="1247" w:type="dxa"/>
          </w:tcPr>
          <w:p w:rsidR="00FC655F" w:rsidRPr="004E2E1B" w:rsidRDefault="00FC655F">
            <w:pPr>
              <w:pStyle w:val="ConsPlusNormal"/>
              <w:jc w:val="center"/>
            </w:pPr>
            <w:r w:rsidRPr="004E2E1B">
              <w:t>0,70</w:t>
            </w:r>
          </w:p>
        </w:tc>
      </w:tr>
      <w:tr w:rsidR="00FC655F" w:rsidRPr="004E2E1B">
        <w:tc>
          <w:tcPr>
            <w:tcW w:w="623" w:type="dxa"/>
          </w:tcPr>
          <w:p w:rsidR="00FC655F" w:rsidRPr="004E2E1B" w:rsidRDefault="00FC655F">
            <w:pPr>
              <w:pStyle w:val="ConsPlusNormal"/>
            </w:pPr>
          </w:p>
        </w:tc>
        <w:tc>
          <w:tcPr>
            <w:tcW w:w="7200" w:type="dxa"/>
          </w:tcPr>
          <w:p w:rsidR="00FC655F" w:rsidRPr="004E2E1B" w:rsidRDefault="00FC655F">
            <w:pPr>
              <w:pStyle w:val="ConsPlusNormal"/>
            </w:pPr>
            <w:r w:rsidRPr="004E2E1B">
              <w:t>- в случае предоставления социальных мест для торговли свыше 10%</w:t>
            </w:r>
          </w:p>
        </w:tc>
        <w:tc>
          <w:tcPr>
            <w:tcW w:w="1247" w:type="dxa"/>
          </w:tcPr>
          <w:p w:rsidR="00FC655F" w:rsidRPr="004E2E1B" w:rsidRDefault="00FC655F">
            <w:pPr>
              <w:pStyle w:val="ConsPlusNormal"/>
              <w:jc w:val="center"/>
            </w:pPr>
            <w:r w:rsidRPr="004E2E1B">
              <w:t>0,40</w:t>
            </w:r>
          </w:p>
        </w:tc>
      </w:tr>
      <w:tr w:rsidR="00FC655F" w:rsidRPr="004E2E1B">
        <w:tc>
          <w:tcPr>
            <w:tcW w:w="623" w:type="dxa"/>
          </w:tcPr>
          <w:p w:rsidR="00FC655F" w:rsidRPr="004E2E1B" w:rsidRDefault="00FC655F">
            <w:pPr>
              <w:pStyle w:val="ConsPlusNormal"/>
            </w:pPr>
          </w:p>
        </w:tc>
        <w:tc>
          <w:tcPr>
            <w:tcW w:w="7200" w:type="dxa"/>
          </w:tcPr>
          <w:p w:rsidR="00FC655F" w:rsidRPr="004E2E1B" w:rsidRDefault="00FC655F">
            <w:pPr>
              <w:pStyle w:val="ConsPlusNormal"/>
            </w:pPr>
            <w:r w:rsidRPr="004E2E1B">
              <w:t>- в случае работы объектов (авторынка) по режиму выходного дня (суббота, воскресенье)</w:t>
            </w:r>
          </w:p>
        </w:tc>
        <w:tc>
          <w:tcPr>
            <w:tcW w:w="1247" w:type="dxa"/>
          </w:tcPr>
          <w:p w:rsidR="00FC655F" w:rsidRPr="004E2E1B" w:rsidRDefault="00FC655F">
            <w:pPr>
              <w:pStyle w:val="ConsPlusNormal"/>
              <w:jc w:val="center"/>
            </w:pPr>
            <w:r w:rsidRPr="004E2E1B">
              <w:t>0,40</w:t>
            </w:r>
          </w:p>
        </w:tc>
      </w:tr>
      <w:tr w:rsidR="00FC655F" w:rsidRPr="004E2E1B">
        <w:tc>
          <w:tcPr>
            <w:tcW w:w="623" w:type="dxa"/>
          </w:tcPr>
          <w:p w:rsidR="00FC655F" w:rsidRPr="004E2E1B" w:rsidRDefault="00FC655F">
            <w:pPr>
              <w:pStyle w:val="ConsPlusNormal"/>
              <w:jc w:val="center"/>
            </w:pPr>
            <w:r w:rsidRPr="004E2E1B">
              <w:t>11.2.</w:t>
            </w:r>
          </w:p>
        </w:tc>
        <w:tc>
          <w:tcPr>
            <w:tcW w:w="7200" w:type="dxa"/>
          </w:tcPr>
          <w:p w:rsidR="00FC655F" w:rsidRPr="004E2E1B" w:rsidRDefault="00FC655F">
            <w:pPr>
              <w:pStyle w:val="ConsPlusNormal"/>
            </w:pPr>
            <w:r w:rsidRPr="004E2E1B">
              <w:t>объектов организации общественного питания, не имеющих зала обслуживания посетителей</w:t>
            </w:r>
          </w:p>
        </w:tc>
        <w:tc>
          <w:tcPr>
            <w:tcW w:w="1247" w:type="dxa"/>
          </w:tcPr>
          <w:p w:rsidR="00FC655F" w:rsidRPr="004E2E1B" w:rsidRDefault="00FC655F">
            <w:pPr>
              <w:pStyle w:val="ConsPlusNormal"/>
              <w:jc w:val="center"/>
            </w:pPr>
            <w:r w:rsidRPr="004E2E1B">
              <w:t>0,40</w:t>
            </w:r>
          </w:p>
        </w:tc>
      </w:tr>
      <w:tr w:rsidR="00FC655F" w:rsidRPr="004E2E1B">
        <w:tc>
          <w:tcPr>
            <w:tcW w:w="623" w:type="dxa"/>
          </w:tcPr>
          <w:p w:rsidR="00FC655F" w:rsidRPr="004E2E1B" w:rsidRDefault="00FC655F">
            <w:pPr>
              <w:pStyle w:val="ConsPlusNormal"/>
              <w:jc w:val="center"/>
            </w:pPr>
            <w:r w:rsidRPr="004E2E1B">
              <w:t>12.</w:t>
            </w:r>
          </w:p>
        </w:tc>
        <w:tc>
          <w:tcPr>
            <w:tcW w:w="7200" w:type="dxa"/>
          </w:tcPr>
          <w:p w:rsidR="00FC655F" w:rsidRPr="004E2E1B" w:rsidRDefault="00FC655F">
            <w:pPr>
              <w:pStyle w:val="ConsPlusNormal"/>
            </w:pPr>
            <w:r w:rsidRPr="004E2E1B">
              <w:t>Оказание услуг по передаче во временное владение и (или) в пользование земельных участков для размещения:</w:t>
            </w:r>
          </w:p>
        </w:tc>
        <w:tc>
          <w:tcPr>
            <w:tcW w:w="1247" w:type="dxa"/>
          </w:tcPr>
          <w:p w:rsidR="00FC655F" w:rsidRPr="004E2E1B" w:rsidRDefault="00FC655F">
            <w:pPr>
              <w:pStyle w:val="ConsPlusNormal"/>
            </w:pPr>
          </w:p>
        </w:tc>
      </w:tr>
      <w:tr w:rsidR="00FC655F" w:rsidRPr="004E2E1B">
        <w:tc>
          <w:tcPr>
            <w:tcW w:w="623" w:type="dxa"/>
          </w:tcPr>
          <w:p w:rsidR="00FC655F" w:rsidRPr="004E2E1B" w:rsidRDefault="00FC655F">
            <w:pPr>
              <w:pStyle w:val="ConsPlusNormal"/>
              <w:jc w:val="center"/>
            </w:pPr>
            <w:r w:rsidRPr="004E2E1B">
              <w:t>12.1.</w:t>
            </w:r>
          </w:p>
        </w:tc>
        <w:tc>
          <w:tcPr>
            <w:tcW w:w="7200" w:type="dxa"/>
          </w:tcPr>
          <w:p w:rsidR="00FC655F" w:rsidRPr="004E2E1B" w:rsidRDefault="00FC655F">
            <w:pPr>
              <w:pStyle w:val="ConsPlusNormal"/>
            </w:pPr>
            <w:r w:rsidRPr="004E2E1B">
              <w:t>объектов стационарной и нестационарной торговой сети</w:t>
            </w:r>
          </w:p>
        </w:tc>
        <w:tc>
          <w:tcPr>
            <w:tcW w:w="1247" w:type="dxa"/>
          </w:tcPr>
          <w:p w:rsidR="00FC655F" w:rsidRPr="004E2E1B" w:rsidRDefault="00FC655F">
            <w:pPr>
              <w:pStyle w:val="ConsPlusNormal"/>
              <w:jc w:val="center"/>
            </w:pPr>
            <w:r w:rsidRPr="004E2E1B">
              <w:t>0,70</w:t>
            </w:r>
          </w:p>
        </w:tc>
      </w:tr>
      <w:tr w:rsidR="00FC655F" w:rsidRPr="004E2E1B">
        <w:tc>
          <w:tcPr>
            <w:tcW w:w="623" w:type="dxa"/>
          </w:tcPr>
          <w:p w:rsidR="00FC655F" w:rsidRPr="004E2E1B" w:rsidRDefault="00FC655F">
            <w:pPr>
              <w:pStyle w:val="ConsPlusNormal"/>
              <w:jc w:val="center"/>
            </w:pPr>
            <w:r w:rsidRPr="004E2E1B">
              <w:t>12.2.</w:t>
            </w:r>
          </w:p>
        </w:tc>
        <w:tc>
          <w:tcPr>
            <w:tcW w:w="7200" w:type="dxa"/>
          </w:tcPr>
          <w:p w:rsidR="00FC655F" w:rsidRPr="004E2E1B" w:rsidRDefault="00FC655F">
            <w:pPr>
              <w:pStyle w:val="ConsPlusNormal"/>
            </w:pPr>
            <w:r w:rsidRPr="004E2E1B">
              <w:t>объектов организации общественного питания</w:t>
            </w:r>
          </w:p>
        </w:tc>
        <w:tc>
          <w:tcPr>
            <w:tcW w:w="1247" w:type="dxa"/>
          </w:tcPr>
          <w:p w:rsidR="00FC655F" w:rsidRPr="004E2E1B" w:rsidRDefault="00FC655F">
            <w:pPr>
              <w:pStyle w:val="ConsPlusNormal"/>
              <w:jc w:val="center"/>
            </w:pPr>
            <w:r w:rsidRPr="004E2E1B">
              <w:t>0,60</w:t>
            </w:r>
          </w:p>
        </w:tc>
      </w:tr>
      <w:tr w:rsidR="00FC655F" w:rsidRPr="004E2E1B">
        <w:tc>
          <w:tcPr>
            <w:tcW w:w="623" w:type="dxa"/>
          </w:tcPr>
          <w:p w:rsidR="00FC655F" w:rsidRPr="004E2E1B" w:rsidRDefault="00FC655F">
            <w:pPr>
              <w:pStyle w:val="ConsPlusNormal"/>
              <w:jc w:val="center"/>
            </w:pPr>
            <w:r w:rsidRPr="004E2E1B">
              <w:lastRenderedPageBreak/>
              <w:t>13.</w:t>
            </w:r>
          </w:p>
        </w:tc>
        <w:tc>
          <w:tcPr>
            <w:tcW w:w="7200" w:type="dxa"/>
          </w:tcPr>
          <w:p w:rsidR="00FC655F" w:rsidRPr="004E2E1B" w:rsidRDefault="00FC655F">
            <w:pPr>
              <w:pStyle w:val="ConsPlusNormal"/>
            </w:pPr>
            <w:r w:rsidRPr="004E2E1B">
              <w:t>Розничная торговля, осуществляемая через торговые автоматы, за исключением:</w:t>
            </w:r>
          </w:p>
          <w:p w:rsidR="00FC655F" w:rsidRPr="004E2E1B" w:rsidRDefault="00FC655F">
            <w:pPr>
              <w:pStyle w:val="ConsPlusNormal"/>
            </w:pPr>
            <w:r w:rsidRPr="004E2E1B">
              <w:t>- торговых автоматов, предназначенных для реализации пива и сигарет;</w:t>
            </w:r>
          </w:p>
          <w:p w:rsidR="00FC655F" w:rsidRPr="004E2E1B" w:rsidRDefault="00FC655F">
            <w:pPr>
              <w:pStyle w:val="ConsPlusNormal"/>
            </w:pPr>
            <w:r w:rsidRPr="004E2E1B">
              <w:t>- передвижных торговых автоматов</w:t>
            </w:r>
          </w:p>
        </w:tc>
        <w:tc>
          <w:tcPr>
            <w:tcW w:w="1247" w:type="dxa"/>
          </w:tcPr>
          <w:p w:rsidR="00FC655F" w:rsidRPr="004E2E1B" w:rsidRDefault="00FC655F">
            <w:pPr>
              <w:pStyle w:val="ConsPlusNormal"/>
              <w:jc w:val="center"/>
            </w:pPr>
            <w:r w:rsidRPr="004E2E1B">
              <w:t>0,45</w:t>
            </w:r>
          </w:p>
        </w:tc>
      </w:tr>
    </w:tbl>
    <w:p w:rsidR="00FC655F" w:rsidRPr="004E2E1B" w:rsidRDefault="00FC655F">
      <w:pPr>
        <w:pStyle w:val="ConsPlusNormal"/>
        <w:ind w:firstLine="540"/>
        <w:jc w:val="both"/>
      </w:pPr>
    </w:p>
    <w:p w:rsidR="00FC655F" w:rsidRPr="004E2E1B" w:rsidRDefault="00FC655F">
      <w:pPr>
        <w:pStyle w:val="ConsPlusNormal"/>
        <w:ind w:firstLine="540"/>
        <w:jc w:val="both"/>
      </w:pPr>
      <w:r w:rsidRPr="004E2E1B">
        <w:t>Примечание:</w:t>
      </w:r>
    </w:p>
    <w:p w:rsidR="00FC655F" w:rsidRPr="004E2E1B" w:rsidRDefault="00FC655F">
      <w:pPr>
        <w:pStyle w:val="ConsPlusNormal"/>
        <w:spacing w:before="220"/>
        <w:ind w:firstLine="540"/>
        <w:jc w:val="both"/>
      </w:pPr>
      <w:r w:rsidRPr="004E2E1B">
        <w:t xml:space="preserve">- при отсутствии в таблице настоящего приложения значений корректирующего </w:t>
      </w:r>
      <w:proofErr w:type="spellStart"/>
      <w:r w:rsidRPr="004E2E1B">
        <w:t>подкоэффициента</w:t>
      </w:r>
      <w:proofErr w:type="spellEnd"/>
      <w:r w:rsidRPr="004E2E1B">
        <w:t xml:space="preserve"> К2-2, учитывающего вид осуществляемой предпринимательской деятельности, значение </w:t>
      </w:r>
      <w:proofErr w:type="spellStart"/>
      <w:r w:rsidRPr="004E2E1B">
        <w:t>подкоэффициента</w:t>
      </w:r>
      <w:proofErr w:type="spellEnd"/>
      <w:r w:rsidRPr="004E2E1B">
        <w:t xml:space="preserve"> К2-2 устанавливается равным 1;</w:t>
      </w:r>
    </w:p>
    <w:p w:rsidR="00FC655F" w:rsidRPr="004E2E1B" w:rsidRDefault="00FC655F">
      <w:pPr>
        <w:pStyle w:val="ConsPlusNormal"/>
        <w:spacing w:before="220"/>
        <w:ind w:firstLine="540"/>
        <w:jc w:val="both"/>
      </w:pPr>
      <w:r w:rsidRPr="004E2E1B">
        <w:t>- при осуществлении нескольких видов предпринимательской деятельности, подлежащих налогообложению единым налогом, учет показателей, необходимых для исчисления налога, ведется раздельно по каждому виду предпринимательской деятельности.</w:t>
      </w: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jc w:val="right"/>
        <w:outlineLvl w:val="1"/>
      </w:pPr>
      <w:r w:rsidRPr="004E2E1B">
        <w:t>Приложение N 3</w:t>
      </w:r>
    </w:p>
    <w:p w:rsidR="00FC655F" w:rsidRPr="004E2E1B" w:rsidRDefault="00FC655F">
      <w:pPr>
        <w:pStyle w:val="ConsPlusNormal"/>
        <w:jc w:val="right"/>
      </w:pPr>
      <w:r w:rsidRPr="004E2E1B">
        <w:t>к Положению о системе налогообложения</w:t>
      </w:r>
    </w:p>
    <w:p w:rsidR="00FC655F" w:rsidRPr="004E2E1B" w:rsidRDefault="00FC655F">
      <w:pPr>
        <w:pStyle w:val="ConsPlusNormal"/>
        <w:jc w:val="right"/>
      </w:pPr>
      <w:r w:rsidRPr="004E2E1B">
        <w:t>в виде единого налога на вмененный доход</w:t>
      </w:r>
    </w:p>
    <w:p w:rsidR="00FC655F" w:rsidRPr="004E2E1B" w:rsidRDefault="00FC655F">
      <w:pPr>
        <w:pStyle w:val="ConsPlusNormal"/>
        <w:jc w:val="right"/>
      </w:pPr>
      <w:r w:rsidRPr="004E2E1B">
        <w:t>для отдельных видов деятельности</w:t>
      </w:r>
    </w:p>
    <w:p w:rsidR="00FC655F" w:rsidRPr="004E2E1B" w:rsidRDefault="00FC655F">
      <w:pPr>
        <w:pStyle w:val="ConsPlusNormal"/>
        <w:jc w:val="right"/>
      </w:pPr>
      <w:r w:rsidRPr="004E2E1B">
        <w:t>на территории Новокузнецкого городского округа</w:t>
      </w:r>
    </w:p>
    <w:p w:rsidR="00FC655F" w:rsidRPr="004E2E1B" w:rsidRDefault="00FC655F">
      <w:pPr>
        <w:pStyle w:val="ConsPlusNormal"/>
        <w:ind w:firstLine="540"/>
        <w:jc w:val="both"/>
      </w:pPr>
    </w:p>
    <w:p w:rsidR="00FC655F" w:rsidRPr="004E2E1B" w:rsidRDefault="00FC655F">
      <w:pPr>
        <w:pStyle w:val="ConsPlusTitle"/>
        <w:jc w:val="center"/>
      </w:pPr>
      <w:bookmarkStart w:id="8" w:name="P508"/>
      <w:bookmarkEnd w:id="8"/>
      <w:r w:rsidRPr="004E2E1B">
        <w:t>ЗНАЧЕНИЯ</w:t>
      </w:r>
    </w:p>
    <w:p w:rsidR="00FC655F" w:rsidRPr="004E2E1B" w:rsidRDefault="00FC655F">
      <w:pPr>
        <w:pStyle w:val="ConsPlusTitle"/>
        <w:jc w:val="center"/>
      </w:pPr>
      <w:r w:rsidRPr="004E2E1B">
        <w:t>КОРРЕКТИРУЮЩЕГО ПОДКОЭФФИЦИЕНТА К2-3, УЧИТЫВАЮЩЕГО</w:t>
      </w:r>
    </w:p>
    <w:p w:rsidR="00FC655F" w:rsidRPr="004E2E1B" w:rsidRDefault="00FC655F">
      <w:pPr>
        <w:pStyle w:val="ConsPlusTitle"/>
        <w:jc w:val="center"/>
      </w:pPr>
      <w:r w:rsidRPr="004E2E1B">
        <w:t>АССОРТИМЕНТ РЕАЛИЗУЕМЫХ ТОВАРОВ ЧЕРЕЗ РОЗНИЧНУЮ ТОРГОВЛЮ</w:t>
      </w:r>
    </w:p>
    <w:p w:rsidR="00FC655F" w:rsidRPr="004E2E1B" w:rsidRDefault="00FC655F">
      <w:pPr>
        <w:spacing w:after="1"/>
      </w:pPr>
    </w:p>
    <w:p w:rsidR="004E2E1B" w:rsidRPr="004E2E1B" w:rsidRDefault="004E2E1B" w:rsidP="004E2E1B">
      <w:pPr>
        <w:pStyle w:val="ConsPlusNormal"/>
        <w:jc w:val="center"/>
      </w:pPr>
      <w:r w:rsidRPr="004E2E1B">
        <w:t>Список изменяющих документов</w:t>
      </w:r>
    </w:p>
    <w:p w:rsidR="004E2E1B" w:rsidRPr="004E2E1B" w:rsidRDefault="004E2E1B" w:rsidP="004E2E1B">
      <w:pPr>
        <w:pStyle w:val="ConsPlusNormal"/>
        <w:jc w:val="center"/>
      </w:pPr>
      <w:proofErr w:type="gramStart"/>
      <w:r w:rsidRPr="004E2E1B">
        <w:t>(в ред. Решения Новокузнецкого городского Совета народных депутатов</w:t>
      </w:r>
      <w:proofErr w:type="gramEnd"/>
    </w:p>
    <w:p w:rsidR="00FC655F" w:rsidRPr="004E2E1B" w:rsidRDefault="004E2E1B" w:rsidP="004E2E1B">
      <w:pPr>
        <w:pStyle w:val="ConsPlusNormal"/>
        <w:ind w:firstLine="540"/>
        <w:jc w:val="center"/>
        <w:rPr>
          <w:lang w:val="en-US"/>
        </w:rPr>
      </w:pPr>
      <w:r w:rsidRPr="004E2E1B">
        <w:t>от 26.11.2019 N 14/101)</w:t>
      </w:r>
    </w:p>
    <w:p w:rsidR="004E2E1B" w:rsidRPr="004E2E1B" w:rsidRDefault="004E2E1B" w:rsidP="004E2E1B">
      <w:pPr>
        <w:pStyle w:val="ConsPlusNormal"/>
        <w:ind w:firstLine="540"/>
        <w:jc w:val="cente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3"/>
        <w:gridCol w:w="1927"/>
      </w:tblGrid>
      <w:tr w:rsidR="00FC655F" w:rsidRPr="004E2E1B">
        <w:tc>
          <w:tcPr>
            <w:tcW w:w="7143" w:type="dxa"/>
          </w:tcPr>
          <w:p w:rsidR="00FC655F" w:rsidRPr="004E2E1B" w:rsidRDefault="00FC655F">
            <w:pPr>
              <w:pStyle w:val="ConsPlusNormal"/>
              <w:jc w:val="center"/>
            </w:pPr>
            <w:r w:rsidRPr="004E2E1B">
              <w:t>Ассортимент товаров</w:t>
            </w:r>
          </w:p>
        </w:tc>
        <w:tc>
          <w:tcPr>
            <w:tcW w:w="1927" w:type="dxa"/>
          </w:tcPr>
          <w:p w:rsidR="00FC655F" w:rsidRPr="004E2E1B" w:rsidRDefault="00FC655F">
            <w:pPr>
              <w:pStyle w:val="ConsPlusNormal"/>
              <w:jc w:val="center"/>
            </w:pPr>
            <w:r w:rsidRPr="004E2E1B">
              <w:t>Значения К2-3</w:t>
            </w:r>
          </w:p>
        </w:tc>
      </w:tr>
      <w:tr w:rsidR="00FC655F" w:rsidRPr="004E2E1B">
        <w:tc>
          <w:tcPr>
            <w:tcW w:w="7143" w:type="dxa"/>
          </w:tcPr>
          <w:p w:rsidR="00FC655F" w:rsidRPr="004E2E1B" w:rsidRDefault="00FC655F">
            <w:pPr>
              <w:pStyle w:val="ConsPlusNormal"/>
            </w:pPr>
            <w:r w:rsidRPr="004E2E1B">
              <w:t xml:space="preserve">1. </w:t>
            </w:r>
            <w:proofErr w:type="gramStart"/>
            <w:r w:rsidRPr="004E2E1B">
              <w:t>Хлеб, хлебобулочные изделия, детское питание, мука, макаронные изделия, крупы, соль, сахар, жиры, маргарин, молоко и молочные продукты</w:t>
            </w:r>
            <w:proofErr w:type="gramEnd"/>
          </w:p>
        </w:tc>
        <w:tc>
          <w:tcPr>
            <w:tcW w:w="1927" w:type="dxa"/>
          </w:tcPr>
          <w:p w:rsidR="00FC655F" w:rsidRPr="004E2E1B" w:rsidRDefault="00FC655F">
            <w:pPr>
              <w:pStyle w:val="ConsPlusNormal"/>
              <w:jc w:val="center"/>
            </w:pPr>
            <w:r w:rsidRPr="004E2E1B">
              <w:t>0,70</w:t>
            </w:r>
          </w:p>
        </w:tc>
      </w:tr>
      <w:tr w:rsidR="00FC655F" w:rsidRPr="004E2E1B">
        <w:tblPrEx>
          <w:tblBorders>
            <w:insideH w:val="nil"/>
          </w:tblBorders>
        </w:tblPrEx>
        <w:tc>
          <w:tcPr>
            <w:tcW w:w="9070" w:type="dxa"/>
            <w:gridSpan w:val="2"/>
            <w:tcBorders>
              <w:bottom w:val="nil"/>
            </w:tcBorders>
          </w:tcPr>
          <w:p w:rsidR="00FC655F" w:rsidRPr="004E2E1B" w:rsidRDefault="00FC655F">
            <w:pPr>
              <w:pStyle w:val="ConsPlusNormal"/>
              <w:jc w:val="both"/>
            </w:pPr>
            <w:r w:rsidRPr="004E2E1B">
              <w:t>Позиция исключена. - Решение Новокузнецкого городского Совета народных депутатов от 26.11.2019 N 14/101</w:t>
            </w:r>
          </w:p>
        </w:tc>
      </w:tr>
      <w:tr w:rsidR="00FC655F" w:rsidRPr="004E2E1B">
        <w:tc>
          <w:tcPr>
            <w:tcW w:w="7143" w:type="dxa"/>
          </w:tcPr>
          <w:p w:rsidR="00FC655F" w:rsidRPr="004E2E1B" w:rsidRDefault="00FC655F">
            <w:pPr>
              <w:pStyle w:val="ConsPlusNormal"/>
            </w:pPr>
            <w:r w:rsidRPr="004E2E1B">
              <w:t>3. Изделия художественных промыслов, кроме ювелирных (</w:t>
            </w:r>
            <w:proofErr w:type="gramStart"/>
            <w:r w:rsidRPr="004E2E1B">
              <w:t>ОК</w:t>
            </w:r>
            <w:proofErr w:type="gramEnd"/>
            <w:r w:rsidRPr="004E2E1B">
              <w:t xml:space="preserve"> 034-2014)</w:t>
            </w:r>
          </w:p>
        </w:tc>
        <w:tc>
          <w:tcPr>
            <w:tcW w:w="1927" w:type="dxa"/>
          </w:tcPr>
          <w:p w:rsidR="00FC655F" w:rsidRPr="004E2E1B" w:rsidRDefault="00FC655F">
            <w:pPr>
              <w:pStyle w:val="ConsPlusNormal"/>
              <w:jc w:val="center"/>
            </w:pPr>
            <w:r w:rsidRPr="004E2E1B">
              <w:t>0,70</w:t>
            </w:r>
          </w:p>
        </w:tc>
      </w:tr>
      <w:tr w:rsidR="00FC655F" w:rsidRPr="004E2E1B">
        <w:tc>
          <w:tcPr>
            <w:tcW w:w="7143" w:type="dxa"/>
          </w:tcPr>
          <w:p w:rsidR="00FC655F" w:rsidRPr="004E2E1B" w:rsidRDefault="00FC655F">
            <w:pPr>
              <w:pStyle w:val="ConsPlusNormal"/>
            </w:pPr>
            <w:r w:rsidRPr="004E2E1B">
              <w:t>4. Учебно-методическая, детская литература, школьно-письменные принадлежности, периодические печатные издания (за исключением периодических печатных изданий рекламного или эротического характера)</w:t>
            </w:r>
          </w:p>
        </w:tc>
        <w:tc>
          <w:tcPr>
            <w:tcW w:w="1927" w:type="dxa"/>
          </w:tcPr>
          <w:p w:rsidR="00FC655F" w:rsidRPr="004E2E1B" w:rsidRDefault="00FC655F">
            <w:pPr>
              <w:pStyle w:val="ConsPlusNormal"/>
              <w:jc w:val="center"/>
            </w:pPr>
            <w:r w:rsidRPr="004E2E1B">
              <w:t>0,80</w:t>
            </w:r>
          </w:p>
        </w:tc>
      </w:tr>
      <w:tr w:rsidR="00FC655F" w:rsidRPr="004E2E1B">
        <w:tblPrEx>
          <w:tblBorders>
            <w:insideH w:val="nil"/>
          </w:tblBorders>
        </w:tblPrEx>
        <w:tc>
          <w:tcPr>
            <w:tcW w:w="7143" w:type="dxa"/>
            <w:tcBorders>
              <w:bottom w:val="nil"/>
            </w:tcBorders>
          </w:tcPr>
          <w:p w:rsidR="00FC655F" w:rsidRPr="004E2E1B" w:rsidRDefault="00FC655F">
            <w:pPr>
              <w:pStyle w:val="ConsPlusNormal"/>
            </w:pPr>
            <w:r w:rsidRPr="004E2E1B">
              <w:t>5. Ювелирные изделия, автомобили, алкоголь, табачные изделия</w:t>
            </w:r>
          </w:p>
        </w:tc>
        <w:tc>
          <w:tcPr>
            <w:tcW w:w="1927" w:type="dxa"/>
            <w:tcBorders>
              <w:bottom w:val="nil"/>
            </w:tcBorders>
          </w:tcPr>
          <w:p w:rsidR="00FC655F" w:rsidRPr="004E2E1B" w:rsidRDefault="00FC655F">
            <w:pPr>
              <w:pStyle w:val="ConsPlusNormal"/>
              <w:jc w:val="center"/>
            </w:pPr>
            <w:r w:rsidRPr="004E2E1B">
              <w:t>1,00</w:t>
            </w:r>
          </w:p>
        </w:tc>
      </w:tr>
      <w:tr w:rsidR="00FC655F" w:rsidRPr="004E2E1B">
        <w:tblPrEx>
          <w:tblBorders>
            <w:insideH w:val="nil"/>
          </w:tblBorders>
        </w:tblPrEx>
        <w:tc>
          <w:tcPr>
            <w:tcW w:w="9070" w:type="dxa"/>
            <w:gridSpan w:val="2"/>
            <w:tcBorders>
              <w:top w:val="nil"/>
            </w:tcBorders>
          </w:tcPr>
          <w:p w:rsidR="00FC655F" w:rsidRPr="004E2E1B" w:rsidRDefault="00FC655F">
            <w:pPr>
              <w:pStyle w:val="ConsPlusNormal"/>
              <w:jc w:val="both"/>
            </w:pPr>
            <w:r w:rsidRPr="004E2E1B">
              <w:t>(в ред. Решения Новокузнецкого городского Совета народных депутатов от 26.11.2019 N 14/101)</w:t>
            </w:r>
          </w:p>
        </w:tc>
      </w:tr>
    </w:tbl>
    <w:p w:rsidR="00FC655F" w:rsidRPr="004E2E1B" w:rsidRDefault="00FC655F">
      <w:pPr>
        <w:pStyle w:val="ConsPlusNormal"/>
        <w:ind w:firstLine="540"/>
        <w:jc w:val="both"/>
      </w:pPr>
    </w:p>
    <w:p w:rsidR="00FC655F" w:rsidRPr="004E2E1B" w:rsidRDefault="00FC655F">
      <w:pPr>
        <w:pStyle w:val="ConsPlusNormal"/>
        <w:ind w:firstLine="540"/>
        <w:jc w:val="both"/>
      </w:pPr>
      <w:r w:rsidRPr="004E2E1B">
        <w:lastRenderedPageBreak/>
        <w:t xml:space="preserve">Примечание: при торговле смешанными товарами, на которые установлены разные значения </w:t>
      </w:r>
      <w:proofErr w:type="spellStart"/>
      <w:r w:rsidRPr="004E2E1B">
        <w:t>подкоэффициента</w:t>
      </w:r>
      <w:proofErr w:type="spellEnd"/>
      <w:r w:rsidRPr="004E2E1B">
        <w:t xml:space="preserve"> К2-3, применяется </w:t>
      </w:r>
      <w:proofErr w:type="gramStart"/>
      <w:r w:rsidRPr="004E2E1B">
        <w:t>максимальный</w:t>
      </w:r>
      <w:proofErr w:type="gramEnd"/>
      <w:r w:rsidRPr="004E2E1B">
        <w:t xml:space="preserve"> из установленных </w:t>
      </w:r>
      <w:proofErr w:type="spellStart"/>
      <w:r w:rsidRPr="004E2E1B">
        <w:t>подкоэффициентов</w:t>
      </w:r>
      <w:proofErr w:type="spellEnd"/>
      <w:r w:rsidRPr="004E2E1B">
        <w:t>.</w:t>
      </w: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ind w:firstLine="540"/>
        <w:jc w:val="both"/>
      </w:pPr>
    </w:p>
    <w:p w:rsidR="00FC655F" w:rsidRPr="004E2E1B" w:rsidRDefault="00FC655F">
      <w:pPr>
        <w:pStyle w:val="ConsPlusNormal"/>
        <w:jc w:val="right"/>
        <w:outlineLvl w:val="1"/>
      </w:pPr>
      <w:r w:rsidRPr="004E2E1B">
        <w:t>Приложение N 4</w:t>
      </w:r>
    </w:p>
    <w:p w:rsidR="00FC655F" w:rsidRPr="004E2E1B" w:rsidRDefault="00FC655F">
      <w:pPr>
        <w:pStyle w:val="ConsPlusNormal"/>
        <w:jc w:val="right"/>
      </w:pPr>
      <w:r w:rsidRPr="004E2E1B">
        <w:t>к Положению о системе налогообложения</w:t>
      </w:r>
    </w:p>
    <w:p w:rsidR="00FC655F" w:rsidRPr="004E2E1B" w:rsidRDefault="00FC655F">
      <w:pPr>
        <w:pStyle w:val="ConsPlusNormal"/>
        <w:jc w:val="right"/>
      </w:pPr>
      <w:r w:rsidRPr="004E2E1B">
        <w:t>в виде единого налога на вмененный доход</w:t>
      </w:r>
    </w:p>
    <w:p w:rsidR="00FC655F" w:rsidRPr="004E2E1B" w:rsidRDefault="00FC655F">
      <w:pPr>
        <w:pStyle w:val="ConsPlusNormal"/>
        <w:jc w:val="right"/>
      </w:pPr>
      <w:r w:rsidRPr="004E2E1B">
        <w:t>для отдельных видов деятельности</w:t>
      </w:r>
    </w:p>
    <w:p w:rsidR="00FC655F" w:rsidRPr="004E2E1B" w:rsidRDefault="00FC655F">
      <w:pPr>
        <w:pStyle w:val="ConsPlusNormal"/>
        <w:jc w:val="right"/>
      </w:pPr>
      <w:r w:rsidRPr="004E2E1B">
        <w:t>на территории Новокузнецкого городского округа</w:t>
      </w:r>
    </w:p>
    <w:p w:rsidR="00FC655F" w:rsidRPr="004E2E1B" w:rsidRDefault="00FC655F">
      <w:pPr>
        <w:pStyle w:val="ConsPlusNormal"/>
        <w:ind w:firstLine="540"/>
        <w:jc w:val="both"/>
      </w:pPr>
    </w:p>
    <w:p w:rsidR="00FC655F" w:rsidRPr="004E2E1B" w:rsidRDefault="00FC655F">
      <w:pPr>
        <w:pStyle w:val="ConsPlusTitle"/>
        <w:jc w:val="center"/>
      </w:pPr>
      <w:r w:rsidRPr="004E2E1B">
        <w:t>ЗНАЧЕНИЯ</w:t>
      </w:r>
    </w:p>
    <w:p w:rsidR="00FC655F" w:rsidRPr="004E2E1B" w:rsidRDefault="00FC655F">
      <w:pPr>
        <w:pStyle w:val="ConsPlusTitle"/>
        <w:jc w:val="center"/>
      </w:pPr>
      <w:r w:rsidRPr="004E2E1B">
        <w:t>КОРРЕКТИРУЮЩЕГО ПОДКОЭФФИЦИЕНТА К</w:t>
      </w:r>
      <w:proofErr w:type="gramStart"/>
      <w:r w:rsidRPr="004E2E1B">
        <w:t>2</w:t>
      </w:r>
      <w:proofErr w:type="gramEnd"/>
      <w:r w:rsidRPr="004E2E1B">
        <w:t xml:space="preserve"> (ЗП), УЧИТЫВАЮЩЕГО</w:t>
      </w:r>
    </w:p>
    <w:p w:rsidR="00FC655F" w:rsidRPr="004E2E1B" w:rsidRDefault="00FC655F">
      <w:pPr>
        <w:pStyle w:val="ConsPlusTitle"/>
        <w:jc w:val="center"/>
      </w:pPr>
      <w:r w:rsidRPr="004E2E1B">
        <w:t xml:space="preserve">УРОВЕНЬ ВЫПЛАЧИВАЕМОЙ СРЕДНЕЙ ЗАРАБОТНОЙ ПЛАТЫ </w:t>
      </w:r>
      <w:proofErr w:type="gramStart"/>
      <w:r w:rsidRPr="004E2E1B">
        <w:t>ЗА</w:t>
      </w:r>
      <w:proofErr w:type="gramEnd"/>
      <w:r w:rsidRPr="004E2E1B">
        <w:t xml:space="preserve"> ОТЧЕТНЫЙ</w:t>
      </w:r>
    </w:p>
    <w:p w:rsidR="00FC655F" w:rsidRPr="004E2E1B" w:rsidRDefault="00FC655F">
      <w:pPr>
        <w:pStyle w:val="ConsPlusTitle"/>
        <w:jc w:val="center"/>
      </w:pPr>
      <w:r w:rsidRPr="004E2E1B">
        <w:t>ПЕРИОД</w:t>
      </w:r>
    </w:p>
    <w:p w:rsidR="00FC655F" w:rsidRPr="004E2E1B" w:rsidRDefault="00FC655F">
      <w:pPr>
        <w:pStyle w:val="ConsPlusNormal"/>
        <w:ind w:firstLine="540"/>
        <w:jc w:val="both"/>
      </w:pPr>
    </w:p>
    <w:p w:rsidR="00FC655F" w:rsidRPr="004E2E1B" w:rsidRDefault="00FC655F">
      <w:pPr>
        <w:pStyle w:val="ConsPlusNormal"/>
        <w:ind w:firstLine="540"/>
        <w:jc w:val="both"/>
      </w:pPr>
      <w:r w:rsidRPr="004E2E1B">
        <w:t>Утратили силу. - Решение Новокузнецкого городского Совета народных депутатов от 26.11.2019 N 14/101.</w:t>
      </w:r>
    </w:p>
    <w:p w:rsidR="00FC655F" w:rsidRPr="004E2E1B" w:rsidRDefault="00FC655F">
      <w:pPr>
        <w:pStyle w:val="ConsPlusNormal"/>
        <w:ind w:firstLine="540"/>
        <w:jc w:val="both"/>
      </w:pPr>
    </w:p>
    <w:p w:rsidR="00FC655F" w:rsidRPr="004E2E1B" w:rsidRDefault="00FC655F">
      <w:pPr>
        <w:pStyle w:val="ConsPlusNormal"/>
        <w:ind w:firstLine="540"/>
        <w:jc w:val="both"/>
      </w:pPr>
    </w:p>
    <w:p w:rsidR="00A9232A" w:rsidRPr="004E2E1B" w:rsidRDefault="00A9232A"/>
    <w:sectPr w:rsidR="00A9232A" w:rsidRPr="004E2E1B" w:rsidSect="004163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5F"/>
    <w:rsid w:val="004163DA"/>
    <w:rsid w:val="004E2E1B"/>
    <w:rsid w:val="00A9232A"/>
    <w:rsid w:val="00BA7A39"/>
    <w:rsid w:val="00FC6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65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65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65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C65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C65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C65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65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655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65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65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65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C65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C65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C65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65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65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4142</Words>
  <Characters>23616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Волчков Андрей Николаевич</dc:creator>
  <cp:lastModifiedBy>Мельников Евгений Юрьевич</cp:lastModifiedBy>
  <cp:revision>2</cp:revision>
  <dcterms:created xsi:type="dcterms:W3CDTF">2020-02-26T06:57:00Z</dcterms:created>
  <dcterms:modified xsi:type="dcterms:W3CDTF">2020-02-26T06:57:00Z</dcterms:modified>
</cp:coreProperties>
</file>